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FC1B4" w14:textId="00BECF43" w:rsidR="0029532F" w:rsidRDefault="00823F9E" w:rsidP="00823F9E">
      <w:pPr>
        <w:pStyle w:val="Titel"/>
      </w:pPr>
      <w:r>
        <w:t>Klimaanlage</w:t>
      </w:r>
    </w:p>
    <w:p w14:paraId="3321E3DB" w14:textId="4CC28E50" w:rsidR="00823F9E" w:rsidRDefault="00823F9E" w:rsidP="00823F9E"/>
    <w:p w14:paraId="5EDA7E82" w14:textId="62F6D08D" w:rsidR="00634612" w:rsidRDefault="00634612" w:rsidP="00823F9E">
      <w:pPr>
        <w:rPr>
          <w:rFonts w:eastAsiaTheme="minorEastAsia"/>
        </w:rPr>
      </w:pPr>
      <w:r>
        <w:rPr>
          <w:b/>
        </w:rPr>
        <w:t xml:space="preserve">Global </w:t>
      </w:r>
      <w:proofErr w:type="spellStart"/>
      <w:r>
        <w:rPr>
          <w:b/>
        </w:rPr>
        <w:t>Warming</w:t>
      </w:r>
      <w:proofErr w:type="spellEnd"/>
      <w:r>
        <w:rPr>
          <w:b/>
        </w:rPr>
        <w:t xml:space="preserve"> Potential: </w:t>
      </w:r>
      <w:r>
        <w:t xml:space="preserve">Erwärmungspotenzial auf 100 Jahre verglichen mit 1kg </w:t>
      </w:r>
      <m:oMath>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oMath>
    </w:p>
    <w:p w14:paraId="00210712" w14:textId="77777777" w:rsidR="00634612" w:rsidRDefault="00634612" w:rsidP="00823F9E">
      <w:pPr>
        <w:pStyle w:val="Listenabsatz"/>
        <w:numPr>
          <w:ilvl w:val="0"/>
          <w:numId w:val="1"/>
        </w:numPr>
        <w:rPr>
          <w:rFonts w:eastAsiaTheme="minorEastAsia"/>
        </w:rPr>
      </w:pPr>
      <w:r w:rsidRPr="00634612">
        <w:rPr>
          <w:rFonts w:eastAsiaTheme="minorEastAsia"/>
        </w:rPr>
        <w:t>R12: 14400</w:t>
      </w:r>
    </w:p>
    <w:p w14:paraId="26AA495F" w14:textId="0E18DF56" w:rsidR="00634612" w:rsidRDefault="00634612" w:rsidP="00823F9E">
      <w:pPr>
        <w:pStyle w:val="Listenabsatz"/>
        <w:numPr>
          <w:ilvl w:val="0"/>
          <w:numId w:val="1"/>
        </w:numPr>
        <w:rPr>
          <w:rFonts w:eastAsiaTheme="minorEastAsia"/>
        </w:rPr>
      </w:pPr>
      <w:r w:rsidRPr="00634612">
        <w:rPr>
          <w:rFonts w:eastAsiaTheme="minorEastAsia"/>
        </w:rPr>
        <w:t>R134a: 1430</w:t>
      </w:r>
    </w:p>
    <w:p w14:paraId="6B3C96A5" w14:textId="1C91652A" w:rsidR="00634612" w:rsidRPr="00634612" w:rsidRDefault="00634612" w:rsidP="00823F9E">
      <w:pPr>
        <w:pStyle w:val="Listenabsatz"/>
        <w:numPr>
          <w:ilvl w:val="0"/>
          <w:numId w:val="1"/>
        </w:numPr>
        <w:rPr>
          <w:rFonts w:eastAsiaTheme="minorEastAsia"/>
        </w:rPr>
      </w:pPr>
      <w:r>
        <w:rPr>
          <w:rFonts w:eastAsiaTheme="minorEastAsia"/>
        </w:rPr>
        <w:t>R1234yf: 4</w:t>
      </w:r>
    </w:p>
    <w:p w14:paraId="58838397" w14:textId="10E2AA6B" w:rsidR="00634612" w:rsidRDefault="00634612" w:rsidP="00823F9E"/>
    <w:p w14:paraId="62B07A26" w14:textId="45DB5205" w:rsidR="00634612" w:rsidRDefault="00634612" w:rsidP="00823F9E">
      <w:r>
        <w:t>Das Klimakomfortempfinden wird in der Fachwelt als „thermische Behaglichkeit“ definiert. Sie ist:</w:t>
      </w:r>
    </w:p>
    <w:p w14:paraId="09E6672E" w14:textId="2BF49041" w:rsidR="00634612" w:rsidRDefault="00634612" w:rsidP="00634612">
      <w:pPr>
        <w:pStyle w:val="Listenabsatz"/>
        <w:numPr>
          <w:ilvl w:val="0"/>
          <w:numId w:val="2"/>
        </w:numPr>
      </w:pPr>
      <w:r>
        <w:t>Nicht mess- oder kalkulierbar</w:t>
      </w:r>
    </w:p>
    <w:p w14:paraId="604EDA7D" w14:textId="4DBE554C" w:rsidR="00634612" w:rsidRDefault="00634612" w:rsidP="00634612">
      <w:pPr>
        <w:pStyle w:val="Listenabsatz"/>
        <w:numPr>
          <w:ilvl w:val="0"/>
          <w:numId w:val="2"/>
        </w:numPr>
      </w:pPr>
      <w:r>
        <w:t>Aufgabe on (Kfz-)Klimaanlagen ist es, ein Klima herzustellen, in der diese Behaglichkeit zutrifft</w:t>
      </w:r>
    </w:p>
    <w:p w14:paraId="19DB324F" w14:textId="440490C5" w:rsidR="00634612" w:rsidRDefault="00634612" w:rsidP="00634612">
      <w:pPr>
        <w:pStyle w:val="Listenabsatz"/>
        <w:numPr>
          <w:ilvl w:val="0"/>
          <w:numId w:val="2"/>
        </w:numPr>
      </w:pPr>
      <w:r>
        <w:t>Umfasst im Wesentlichen: akustisch, optische, lufthygienische und thermische Faktoren</w:t>
      </w:r>
    </w:p>
    <w:p w14:paraId="7E32AD74" w14:textId="34C662B9" w:rsidR="00634612" w:rsidRDefault="00634612" w:rsidP="00634612"/>
    <w:p w14:paraId="78566480" w14:textId="77777777" w:rsidR="00634612" w:rsidRDefault="00634612" w:rsidP="00634612">
      <w:pPr>
        <w:rPr>
          <w:b/>
        </w:rPr>
      </w:pPr>
      <w:r w:rsidRPr="00634612">
        <w:rPr>
          <w:b/>
        </w:rPr>
        <w:t>Ozonschicht</w:t>
      </w:r>
    </w:p>
    <w:p w14:paraId="60011D70" w14:textId="5494A867" w:rsidR="00634612" w:rsidRDefault="00634612" w:rsidP="00634612">
      <w:pPr>
        <w:pStyle w:val="Listenabsatz"/>
        <w:numPr>
          <w:ilvl w:val="0"/>
          <w:numId w:val="3"/>
        </w:numPr>
      </w:pPr>
      <w:r>
        <w:t>In der Stratosphäre 10 bis 80km über Normal Null.</w:t>
      </w:r>
    </w:p>
    <w:p w14:paraId="660D58D3" w14:textId="2AEB6657" w:rsidR="00634612" w:rsidRDefault="00634612" w:rsidP="00634612">
      <w:pPr>
        <w:pStyle w:val="Listenabsatz"/>
        <w:numPr>
          <w:ilvl w:val="0"/>
          <w:numId w:val="3"/>
        </w:numPr>
      </w:pPr>
      <w:r>
        <w:t>Filtert schädliche UV-C-Strahlen fast komplett und die meisten Teile UV-B-Strahlen</w:t>
      </w:r>
    </w:p>
    <w:p w14:paraId="23C1D8A5" w14:textId="2D3B2C15" w:rsidR="00634612" w:rsidRDefault="00634612" w:rsidP="00634612">
      <w:pPr>
        <w:pStyle w:val="Listenabsatz"/>
        <w:numPr>
          <w:ilvl w:val="0"/>
          <w:numId w:val="3"/>
        </w:numPr>
      </w:pPr>
      <w:r>
        <w:t>Wird in „Dobson“ gemessen, das heißt reines Ozon in einer definierten Luftsäule</w:t>
      </w:r>
    </w:p>
    <w:p w14:paraId="1112509F" w14:textId="5065411E" w:rsidR="00634612" w:rsidRDefault="00634612" w:rsidP="00634612">
      <w:pPr>
        <w:pStyle w:val="Listenabsatz"/>
        <w:numPr>
          <w:ilvl w:val="0"/>
          <w:numId w:val="3"/>
        </w:numPr>
      </w:pPr>
      <w:r>
        <w:t>Durchschnittlich ca. 310 DU (Dobson Unit), entspricht, 3,1mm Ozon</w:t>
      </w:r>
    </w:p>
    <w:p w14:paraId="577FEBEC" w14:textId="7A8E438A" w:rsidR="00634612" w:rsidRDefault="00634612" w:rsidP="00634612"/>
    <w:p w14:paraId="3EC20BDB" w14:textId="66F436ED" w:rsidR="00634612" w:rsidRDefault="00634612" w:rsidP="00634612">
      <w:pPr>
        <w:rPr>
          <w:rFonts w:eastAsiaTheme="minorEastAsia"/>
        </w:rPr>
      </w:pPr>
      <w:r>
        <w:t xml:space="preserve">Ozon ist </w:t>
      </w:r>
      <m:oMath>
        <m:sSub>
          <m:sSubPr>
            <m:ctrlPr>
              <w:rPr>
                <w:rFonts w:ascii="Cambria Math" w:hAnsi="Cambria Math"/>
                <w:i/>
              </w:rPr>
            </m:ctrlPr>
          </m:sSubPr>
          <m:e>
            <m:r>
              <w:rPr>
                <w:rFonts w:ascii="Cambria Math" w:hAnsi="Cambria Math"/>
              </w:rPr>
              <m:t>O</m:t>
            </m:r>
          </m:e>
          <m:sub>
            <m:r>
              <w:rPr>
                <w:rFonts w:ascii="Cambria Math" w:hAnsi="Cambria Math"/>
              </w:rPr>
              <m:t>3</m:t>
            </m:r>
          </m:sub>
        </m:sSub>
      </m:oMath>
      <w:r>
        <w:rPr>
          <w:rFonts w:eastAsiaTheme="minorEastAsia"/>
        </w:rPr>
        <w:t xml:space="preserve">. UV-C trennt </w:t>
      </w:r>
      <m:oMath>
        <m:sSub>
          <m:sSubPr>
            <m:ctrlPr>
              <w:rPr>
                <w:rFonts w:ascii="Cambria Math" w:hAnsi="Cambria Math"/>
                <w:i/>
              </w:rPr>
            </m:ctrlPr>
          </m:sSubPr>
          <m:e>
            <m:r>
              <w:rPr>
                <w:rFonts w:ascii="Cambria Math" w:hAnsi="Cambria Math"/>
              </w:rPr>
              <m:t>O</m:t>
            </m:r>
          </m:e>
          <m:sub>
            <m:r>
              <w:rPr>
                <w:rFonts w:ascii="Cambria Math" w:hAnsi="Cambria Math"/>
              </w:rPr>
              <m:t>2</m:t>
            </m:r>
          </m:sub>
        </m:sSub>
      </m:oMath>
      <w:r>
        <w:rPr>
          <w:rFonts w:eastAsiaTheme="minorEastAsia"/>
        </w:rPr>
        <w:t xml:space="preserve"> und einzelne </w:t>
      </w:r>
      <m:oMath>
        <m:r>
          <w:rPr>
            <w:rFonts w:ascii="Cambria Math" w:hAnsi="Cambria Math"/>
          </w:rPr>
          <m:t>O</m:t>
        </m:r>
      </m:oMath>
      <w:r>
        <w:rPr>
          <w:rFonts w:eastAsiaTheme="minorEastAsia"/>
        </w:rPr>
        <w:t xml:space="preserve"> vom</w:t>
      </w:r>
      <m:oMath>
        <m:sSub>
          <m:sSubPr>
            <m:ctrlPr>
              <w:rPr>
                <w:rFonts w:ascii="Cambria Math" w:hAnsi="Cambria Math"/>
                <w:i/>
              </w:rPr>
            </m:ctrlPr>
          </m:sSubPr>
          <m:e>
            <m:r>
              <w:rPr>
                <w:rFonts w:ascii="Cambria Math" w:hAnsi="Cambria Math"/>
              </w:rPr>
              <m:t>O</m:t>
            </m:r>
          </m:e>
          <m:sub>
            <m:r>
              <w:rPr>
                <w:rFonts w:ascii="Cambria Math" w:hAnsi="Cambria Math"/>
              </w:rPr>
              <m:t>3</m:t>
            </m:r>
          </m:sub>
        </m:sSub>
      </m:oMath>
      <w:r>
        <w:rPr>
          <w:rFonts w:eastAsiaTheme="minorEastAsia"/>
        </w:rPr>
        <w:t xml:space="preserve"> ab. Es entstehen radikale Sauerstoff-Atome, die sich kurz darauf wieder mit </w:t>
      </w:r>
      <m:oMath>
        <m:sSub>
          <m:sSubPr>
            <m:ctrlPr>
              <w:rPr>
                <w:rFonts w:ascii="Cambria Math" w:hAnsi="Cambria Math"/>
                <w:i/>
              </w:rPr>
            </m:ctrlPr>
          </m:sSubPr>
          <m:e>
            <m:r>
              <w:rPr>
                <w:rFonts w:ascii="Cambria Math" w:hAnsi="Cambria Math"/>
              </w:rPr>
              <m:t>O</m:t>
            </m:r>
          </m:e>
          <m:sub>
            <m:r>
              <w:rPr>
                <w:rFonts w:ascii="Cambria Math" w:hAnsi="Cambria Math"/>
              </w:rPr>
              <m:t>2</m:t>
            </m:r>
          </m:sub>
        </m:sSub>
      </m:oMath>
      <w:r>
        <w:rPr>
          <w:rFonts w:eastAsiaTheme="minorEastAsia"/>
        </w:rPr>
        <w:t xml:space="preserve"> verbinden.</w:t>
      </w:r>
    </w:p>
    <w:p w14:paraId="41EBFFFC" w14:textId="15C830E1" w:rsidR="00634612" w:rsidRDefault="00634612" w:rsidP="00634612">
      <w:pPr>
        <w:rPr>
          <w:rFonts w:eastAsiaTheme="minorEastAsia"/>
        </w:rPr>
      </w:pPr>
    </w:p>
    <w:p w14:paraId="4047FB90" w14:textId="7FEB12A1" w:rsidR="00634612" w:rsidRDefault="00634612" w:rsidP="00634612">
      <w:pPr>
        <w:rPr>
          <w:rFonts w:eastAsiaTheme="minorEastAsia"/>
        </w:rPr>
      </w:pPr>
      <w:r>
        <w:rPr>
          <w:rFonts w:eastAsiaTheme="minorEastAsia"/>
          <w:b/>
        </w:rPr>
        <w:t>Rechtliche Grundlagen:</w:t>
      </w:r>
    </w:p>
    <w:p w14:paraId="7836A179" w14:textId="4E938F14" w:rsidR="00634612" w:rsidRDefault="00634612" w:rsidP="00634612">
      <w:r>
        <w:t>R12 ist europaweit seit 01.01.2001 verboten, in Deutschland seit 01.07.1998.</w:t>
      </w:r>
    </w:p>
    <w:p w14:paraId="153C0C5D" w14:textId="73E98708" w:rsidR="00634612" w:rsidRDefault="00634612" w:rsidP="00634612">
      <w:r>
        <w:t>EG 1005/2009: Ein Verbrauch von mehr als 20kg R134a pro Jahr muss der Behörde mitgeteilt werden.</w:t>
      </w:r>
    </w:p>
    <w:p w14:paraId="017AFEBD" w14:textId="1B9DA14E" w:rsidR="00634612" w:rsidRDefault="00634612" w:rsidP="00634612">
      <w:pPr>
        <w:rPr>
          <w:i/>
        </w:rPr>
      </w:pPr>
      <w:r w:rsidRPr="00634612">
        <w:rPr>
          <w:i/>
        </w:rPr>
        <w:t>Milchiges Kältemittel: Hoher Wasseranteil</w:t>
      </w:r>
    </w:p>
    <w:p w14:paraId="0941DC52" w14:textId="28C0F308" w:rsidR="00634612" w:rsidRDefault="00634612" w:rsidP="00634612">
      <w:r>
        <w:t>EG 307/2008: Fachliche Mindestkenntnisse festgelegt.</w:t>
      </w:r>
    </w:p>
    <w:p w14:paraId="0D38387A" w14:textId="5C1C2360" w:rsidR="00634612" w:rsidRDefault="00634612" w:rsidP="00634612">
      <w:r>
        <w:t>Richtlinie 2006/40/EG:</w:t>
      </w:r>
    </w:p>
    <w:p w14:paraId="3E860EC3" w14:textId="74A7A637" w:rsidR="00634612" w:rsidRDefault="00634612" w:rsidP="00634612">
      <w:pPr>
        <w:pStyle w:val="Listenabsatz"/>
        <w:numPr>
          <w:ilvl w:val="0"/>
          <w:numId w:val="5"/>
        </w:numPr>
      </w:pPr>
      <w:r>
        <w:t>Wenn eine größere Menge Kältemittel entwichen ist, muss zuerst eine Reparatur durchgeführt werden, bevor die Anlage mit Kältemittel befüllt wird.</w:t>
      </w:r>
    </w:p>
    <w:p w14:paraId="16A0CD7C" w14:textId="54049DFF" w:rsidR="0017373A" w:rsidRDefault="00634612" w:rsidP="00207C4E">
      <w:pPr>
        <w:pStyle w:val="Listenabsatz"/>
        <w:numPr>
          <w:ilvl w:val="0"/>
          <w:numId w:val="5"/>
        </w:numPr>
      </w:pPr>
      <w:r>
        <w:t>Ab 01.01.2011 dürfen Klimaanlagen mit Klimamitteln für GWP &lt; 150 nicht mehr verbaut werden.</w:t>
      </w:r>
    </w:p>
    <w:p w14:paraId="502E2DA1" w14:textId="3E368EC9" w:rsidR="00207C4E" w:rsidRDefault="00207C4E" w:rsidP="00207C4E"/>
    <w:p w14:paraId="4E107E99" w14:textId="67183523" w:rsidR="00207C4E" w:rsidRDefault="00207C4E" w:rsidP="00207C4E"/>
    <w:p w14:paraId="26BB72BB" w14:textId="3CCFF876" w:rsidR="00727337" w:rsidRDefault="00727337" w:rsidP="00207C4E">
      <w:proofErr w:type="spellStart"/>
      <w:r>
        <w:rPr>
          <w:b/>
        </w:rPr>
        <w:lastRenderedPageBreak/>
        <w:t>KrW</w:t>
      </w:r>
      <w:proofErr w:type="spellEnd"/>
      <w:r>
        <w:rPr>
          <w:b/>
        </w:rPr>
        <w:t>-/</w:t>
      </w:r>
      <w:proofErr w:type="spellStart"/>
      <w:r>
        <w:rPr>
          <w:b/>
        </w:rPr>
        <w:t>AbfgG</w:t>
      </w:r>
      <w:proofErr w:type="spellEnd"/>
      <w:r>
        <w:rPr>
          <w:b/>
        </w:rPr>
        <w:t xml:space="preserve">: </w:t>
      </w:r>
      <w:r>
        <w:t>Kreislaufwirtschaftsabfallgesetz</w:t>
      </w:r>
    </w:p>
    <w:p w14:paraId="4B4FE4A6" w14:textId="6F1F9903" w:rsidR="00727337" w:rsidRDefault="00727337" w:rsidP="00207C4E">
      <w:r>
        <w:rPr>
          <w:b/>
        </w:rPr>
        <w:t xml:space="preserve">NachwV: </w:t>
      </w:r>
      <w:r>
        <w:t>Verordnung über die Nachweispflicht</w:t>
      </w:r>
    </w:p>
    <w:p w14:paraId="31E6678F" w14:textId="21BFEBDA" w:rsidR="00727337" w:rsidRDefault="00727337" w:rsidP="00207C4E">
      <w:r>
        <w:rPr>
          <w:b/>
        </w:rPr>
        <w:t xml:space="preserve">AVV: </w:t>
      </w:r>
      <w:r>
        <w:t>Verordnung über das europäische Abfallverzeichnis</w:t>
      </w:r>
    </w:p>
    <w:p w14:paraId="5AC7DEF0" w14:textId="36FE194A" w:rsidR="00727337" w:rsidRDefault="00727337" w:rsidP="00207C4E"/>
    <w:p w14:paraId="4D1D0DAA" w14:textId="18801B74" w:rsidR="00727337" w:rsidRPr="00727337" w:rsidRDefault="00727337" w:rsidP="00207C4E">
      <w:pPr>
        <w:rPr>
          <w:b/>
        </w:rPr>
      </w:pPr>
      <w:r w:rsidRPr="00727337">
        <w:rPr>
          <w:b/>
        </w:rPr>
        <w:t>Abfallnummern:</w:t>
      </w:r>
    </w:p>
    <w:p w14:paraId="40C8C49D" w14:textId="5A70353B" w:rsidR="00727337" w:rsidRDefault="00727337" w:rsidP="00207C4E">
      <w:r>
        <w:t>Klimamittel R12, R134a:</w:t>
      </w:r>
      <w:r>
        <w:tab/>
      </w:r>
      <w:r>
        <w:tab/>
      </w:r>
      <w:r>
        <w:tab/>
        <w:t>ASN 14 06 01</w:t>
      </w:r>
    </w:p>
    <w:p w14:paraId="22F84170" w14:textId="62B7179C" w:rsidR="00727337" w:rsidRDefault="00727337" w:rsidP="00207C4E">
      <w:r>
        <w:t>Andere halogenierte Lösemittel und Gemische</w:t>
      </w:r>
      <w:r>
        <w:tab/>
        <w:t>ASN 14 06 02</w:t>
      </w:r>
    </w:p>
    <w:p w14:paraId="2511B642" w14:textId="3389BBBF" w:rsidR="00727337" w:rsidRDefault="00727337" w:rsidP="00207C4E"/>
    <w:p w14:paraId="45F469F3" w14:textId="2875E281" w:rsidR="00727337" w:rsidRDefault="00727337" w:rsidP="00207C4E">
      <w:r>
        <w:t>Im Sicherheitsdatenblatt findet man Vorschriften, Informationen, Gefahren und Schutzmaßnahmen.</w:t>
      </w:r>
    </w:p>
    <w:p w14:paraId="4D7F3020" w14:textId="23661D7C" w:rsidR="00727337" w:rsidRDefault="00727337" w:rsidP="00207C4E"/>
    <w:p w14:paraId="55DB8B9D" w14:textId="4E730347" w:rsidR="00727337" w:rsidRDefault="00727337" w:rsidP="00207C4E">
      <w:pPr>
        <w:rPr>
          <w:b/>
        </w:rPr>
      </w:pPr>
      <w:r w:rsidRPr="00727337">
        <w:rPr>
          <w:b/>
        </w:rPr>
        <w:t>Kritische Punkte</w:t>
      </w:r>
      <w:r>
        <w:rPr>
          <w:b/>
        </w:rPr>
        <w:t>:</w:t>
      </w:r>
    </w:p>
    <w:tbl>
      <w:tblPr>
        <w:tblStyle w:val="EinfacheTabelle5"/>
        <w:tblW w:w="0" w:type="auto"/>
        <w:tblLook w:val="04A0" w:firstRow="1" w:lastRow="0" w:firstColumn="1" w:lastColumn="0" w:noHBand="0" w:noVBand="1"/>
      </w:tblPr>
      <w:tblGrid>
        <w:gridCol w:w="1129"/>
        <w:gridCol w:w="2410"/>
        <w:gridCol w:w="2126"/>
      </w:tblGrid>
      <w:tr w:rsidR="00727337" w14:paraId="57C1FF62" w14:textId="77777777" w:rsidTr="007273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29" w:type="dxa"/>
          </w:tcPr>
          <w:p w14:paraId="18940011" w14:textId="77777777" w:rsidR="00727337" w:rsidRDefault="00727337" w:rsidP="00727337"/>
        </w:tc>
        <w:tc>
          <w:tcPr>
            <w:tcW w:w="2410" w:type="dxa"/>
          </w:tcPr>
          <w:p w14:paraId="00D33D55" w14:textId="3F88AFC8" w:rsidR="00727337" w:rsidRDefault="00727337" w:rsidP="00727337">
            <w:pPr>
              <w:jc w:val="center"/>
              <w:cnfStyle w:val="100000000000" w:firstRow="1" w:lastRow="0" w:firstColumn="0" w:lastColumn="0" w:oddVBand="0" w:evenVBand="0" w:oddHBand="0" w:evenHBand="0" w:firstRowFirstColumn="0" w:firstRowLastColumn="0" w:lastRowFirstColumn="0" w:lastRowLastColumn="0"/>
            </w:pPr>
            <w:r>
              <w:t>Kritische Temperatur</w:t>
            </w:r>
          </w:p>
        </w:tc>
        <w:tc>
          <w:tcPr>
            <w:tcW w:w="2126" w:type="dxa"/>
          </w:tcPr>
          <w:p w14:paraId="42E49F59" w14:textId="5B618FA5" w:rsidR="00727337" w:rsidRDefault="00727337" w:rsidP="00727337">
            <w:pPr>
              <w:jc w:val="center"/>
              <w:cnfStyle w:val="100000000000" w:firstRow="1" w:lastRow="0" w:firstColumn="0" w:lastColumn="0" w:oddVBand="0" w:evenVBand="0" w:oddHBand="0" w:evenHBand="0" w:firstRowFirstColumn="0" w:firstRowLastColumn="0" w:lastRowFirstColumn="0" w:lastRowLastColumn="0"/>
            </w:pPr>
            <w:r>
              <w:t>Kritischer Druck</w:t>
            </w:r>
          </w:p>
        </w:tc>
      </w:tr>
      <w:tr w:rsidR="00727337" w14:paraId="1B0799CB" w14:textId="77777777" w:rsidTr="00727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86F470A" w14:textId="270A5952" w:rsidR="00727337" w:rsidRDefault="00727337" w:rsidP="00727337">
            <w:r>
              <w:t>R12</w:t>
            </w:r>
          </w:p>
        </w:tc>
        <w:tc>
          <w:tcPr>
            <w:tcW w:w="2410" w:type="dxa"/>
          </w:tcPr>
          <w:p w14:paraId="70052ECF" w14:textId="7A09C4F8" w:rsidR="00727337" w:rsidRDefault="00727337" w:rsidP="00727337">
            <w:pPr>
              <w:jc w:val="center"/>
              <w:cnfStyle w:val="000000100000" w:firstRow="0" w:lastRow="0" w:firstColumn="0" w:lastColumn="0" w:oddVBand="0" w:evenVBand="0" w:oddHBand="1" w:evenHBand="0" w:firstRowFirstColumn="0" w:firstRowLastColumn="0" w:lastRowFirstColumn="0" w:lastRowLastColumn="0"/>
            </w:pPr>
            <w:r>
              <w:t>112 °C</w:t>
            </w:r>
          </w:p>
        </w:tc>
        <w:tc>
          <w:tcPr>
            <w:tcW w:w="2126" w:type="dxa"/>
          </w:tcPr>
          <w:p w14:paraId="11E1B5C9" w14:textId="3AF63465" w:rsidR="00727337" w:rsidRDefault="00727337" w:rsidP="00727337">
            <w:pPr>
              <w:jc w:val="center"/>
              <w:cnfStyle w:val="000000100000" w:firstRow="0" w:lastRow="0" w:firstColumn="0" w:lastColumn="0" w:oddVBand="0" w:evenVBand="0" w:oddHBand="1" w:evenHBand="0" w:firstRowFirstColumn="0" w:firstRowLastColumn="0" w:lastRowFirstColumn="0" w:lastRowLastColumn="0"/>
            </w:pPr>
            <w:r>
              <w:t>41,58 bar</w:t>
            </w:r>
          </w:p>
        </w:tc>
      </w:tr>
      <w:tr w:rsidR="00727337" w14:paraId="02027D62" w14:textId="77777777" w:rsidTr="00727337">
        <w:tc>
          <w:tcPr>
            <w:cnfStyle w:val="001000000000" w:firstRow="0" w:lastRow="0" w:firstColumn="1" w:lastColumn="0" w:oddVBand="0" w:evenVBand="0" w:oddHBand="0" w:evenHBand="0" w:firstRowFirstColumn="0" w:firstRowLastColumn="0" w:lastRowFirstColumn="0" w:lastRowLastColumn="0"/>
            <w:tcW w:w="1129" w:type="dxa"/>
          </w:tcPr>
          <w:p w14:paraId="0DA3B5F3" w14:textId="7F3688E3" w:rsidR="00727337" w:rsidRDefault="00727337" w:rsidP="00727337">
            <w:r>
              <w:t>R134a</w:t>
            </w:r>
          </w:p>
        </w:tc>
        <w:tc>
          <w:tcPr>
            <w:tcW w:w="2410" w:type="dxa"/>
          </w:tcPr>
          <w:p w14:paraId="5C87DD67" w14:textId="6E0EADC7" w:rsidR="00727337" w:rsidRDefault="00727337" w:rsidP="00727337">
            <w:pPr>
              <w:jc w:val="center"/>
              <w:cnfStyle w:val="000000000000" w:firstRow="0" w:lastRow="0" w:firstColumn="0" w:lastColumn="0" w:oddVBand="0" w:evenVBand="0" w:oddHBand="0" w:evenHBand="0" w:firstRowFirstColumn="0" w:firstRowLastColumn="0" w:lastRowFirstColumn="0" w:lastRowLastColumn="0"/>
            </w:pPr>
            <w:r>
              <w:t>100,6 °C</w:t>
            </w:r>
          </w:p>
        </w:tc>
        <w:tc>
          <w:tcPr>
            <w:tcW w:w="2126" w:type="dxa"/>
          </w:tcPr>
          <w:p w14:paraId="6345A61C" w14:textId="675D42BF" w:rsidR="00727337" w:rsidRDefault="00727337" w:rsidP="00727337">
            <w:pPr>
              <w:jc w:val="center"/>
              <w:cnfStyle w:val="000000000000" w:firstRow="0" w:lastRow="0" w:firstColumn="0" w:lastColumn="0" w:oddVBand="0" w:evenVBand="0" w:oddHBand="0" w:evenHBand="0" w:firstRowFirstColumn="0" w:firstRowLastColumn="0" w:lastRowFirstColumn="0" w:lastRowLastColumn="0"/>
            </w:pPr>
            <w:r>
              <w:t>40,56 bar</w:t>
            </w:r>
          </w:p>
        </w:tc>
      </w:tr>
      <w:tr w:rsidR="00727337" w14:paraId="7C568E9B" w14:textId="77777777" w:rsidTr="00727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490B9B9" w14:textId="721369BB" w:rsidR="00727337" w:rsidRDefault="00727337" w:rsidP="00727337">
            <w:r>
              <w:t>R744</w:t>
            </w:r>
          </w:p>
        </w:tc>
        <w:tc>
          <w:tcPr>
            <w:tcW w:w="2410" w:type="dxa"/>
          </w:tcPr>
          <w:p w14:paraId="2F31ACA0" w14:textId="6111AC20" w:rsidR="00727337" w:rsidRDefault="00727337" w:rsidP="00727337">
            <w:pPr>
              <w:jc w:val="center"/>
              <w:cnfStyle w:val="000000100000" w:firstRow="0" w:lastRow="0" w:firstColumn="0" w:lastColumn="0" w:oddVBand="0" w:evenVBand="0" w:oddHBand="1" w:evenHBand="0" w:firstRowFirstColumn="0" w:firstRowLastColumn="0" w:lastRowFirstColumn="0" w:lastRowLastColumn="0"/>
            </w:pPr>
            <w:r>
              <w:t>31 °C</w:t>
            </w:r>
          </w:p>
        </w:tc>
        <w:tc>
          <w:tcPr>
            <w:tcW w:w="2126" w:type="dxa"/>
          </w:tcPr>
          <w:p w14:paraId="1FB84C5F" w14:textId="17E0C5A5" w:rsidR="00727337" w:rsidRDefault="00727337" w:rsidP="00727337">
            <w:pPr>
              <w:jc w:val="center"/>
              <w:cnfStyle w:val="000000100000" w:firstRow="0" w:lastRow="0" w:firstColumn="0" w:lastColumn="0" w:oddVBand="0" w:evenVBand="0" w:oddHBand="1" w:evenHBand="0" w:firstRowFirstColumn="0" w:firstRowLastColumn="0" w:lastRowFirstColumn="0" w:lastRowLastColumn="0"/>
            </w:pPr>
            <w:r>
              <w:t>73,8 bar</w:t>
            </w:r>
          </w:p>
        </w:tc>
      </w:tr>
      <w:tr w:rsidR="00727337" w14:paraId="01B33F0F" w14:textId="77777777" w:rsidTr="00727337">
        <w:tc>
          <w:tcPr>
            <w:cnfStyle w:val="001000000000" w:firstRow="0" w:lastRow="0" w:firstColumn="1" w:lastColumn="0" w:oddVBand="0" w:evenVBand="0" w:oddHBand="0" w:evenHBand="0" w:firstRowFirstColumn="0" w:firstRowLastColumn="0" w:lastRowFirstColumn="0" w:lastRowLastColumn="0"/>
            <w:tcW w:w="1129" w:type="dxa"/>
          </w:tcPr>
          <w:p w14:paraId="1FA9D60F" w14:textId="514D3445" w:rsidR="00727337" w:rsidRDefault="00727337" w:rsidP="00727337">
            <w:r>
              <w:t>R1234yf</w:t>
            </w:r>
          </w:p>
        </w:tc>
        <w:tc>
          <w:tcPr>
            <w:tcW w:w="2410" w:type="dxa"/>
          </w:tcPr>
          <w:p w14:paraId="5185B9C4" w14:textId="1F27FD67" w:rsidR="00727337" w:rsidRDefault="00727337" w:rsidP="00727337">
            <w:pPr>
              <w:jc w:val="center"/>
              <w:cnfStyle w:val="000000000000" w:firstRow="0" w:lastRow="0" w:firstColumn="0" w:lastColumn="0" w:oddVBand="0" w:evenVBand="0" w:oddHBand="0" w:evenHBand="0" w:firstRowFirstColumn="0" w:firstRowLastColumn="0" w:lastRowFirstColumn="0" w:lastRowLastColumn="0"/>
            </w:pPr>
            <w:r>
              <w:t>95 °C</w:t>
            </w:r>
          </w:p>
        </w:tc>
        <w:tc>
          <w:tcPr>
            <w:tcW w:w="2126" w:type="dxa"/>
          </w:tcPr>
          <w:p w14:paraId="12347683" w14:textId="642E65A9" w:rsidR="00727337" w:rsidRDefault="00727337" w:rsidP="00727337">
            <w:pPr>
              <w:jc w:val="center"/>
              <w:cnfStyle w:val="000000000000" w:firstRow="0" w:lastRow="0" w:firstColumn="0" w:lastColumn="0" w:oddVBand="0" w:evenVBand="0" w:oddHBand="0" w:evenHBand="0" w:firstRowFirstColumn="0" w:firstRowLastColumn="0" w:lastRowFirstColumn="0" w:lastRowLastColumn="0"/>
            </w:pPr>
            <w:r>
              <w:t>34 bar</w:t>
            </w:r>
          </w:p>
        </w:tc>
      </w:tr>
    </w:tbl>
    <w:p w14:paraId="2D518858" w14:textId="5F1250F7" w:rsidR="00727337" w:rsidRDefault="00727337" w:rsidP="00207C4E"/>
    <w:p w14:paraId="0733930D" w14:textId="3BFB2A70" w:rsidR="00727337" w:rsidRDefault="00727337" w:rsidP="00207C4E">
      <w:pPr>
        <w:rPr>
          <w:b/>
        </w:rPr>
      </w:pPr>
      <w:r>
        <w:rPr>
          <w:b/>
        </w:rPr>
        <w:t>Kältemittelöl bei Verbrenner-Fahrzeugen:</w:t>
      </w:r>
    </w:p>
    <w:p w14:paraId="2D97D1CC" w14:textId="312ED6E8" w:rsidR="00727337" w:rsidRDefault="00727337" w:rsidP="00727337">
      <w:pPr>
        <w:pStyle w:val="Listenabsatz"/>
        <w:numPr>
          <w:ilvl w:val="0"/>
          <w:numId w:val="6"/>
        </w:numPr>
      </w:pPr>
      <w:r>
        <w:t>PAG: Poly-Alkylen-Glykol</w:t>
      </w:r>
    </w:p>
    <w:p w14:paraId="6CF75CA4" w14:textId="27EEC9AE" w:rsidR="00727337" w:rsidRDefault="00727337" w:rsidP="00727337">
      <w:pPr>
        <w:pStyle w:val="Listenabsatz"/>
        <w:numPr>
          <w:ilvl w:val="0"/>
          <w:numId w:val="6"/>
        </w:numPr>
      </w:pPr>
      <w:r>
        <w:t>Hohes Lösungsmittel mit Kältemittel</w:t>
      </w:r>
    </w:p>
    <w:p w14:paraId="0EBBEC95" w14:textId="760A7287" w:rsidR="00727337" w:rsidRDefault="00727337" w:rsidP="00727337">
      <w:pPr>
        <w:pStyle w:val="Listenabsatz"/>
        <w:numPr>
          <w:ilvl w:val="0"/>
          <w:numId w:val="6"/>
        </w:numPr>
      </w:pPr>
      <w:r>
        <w:t>Gute Schmiereigenschaften</w:t>
      </w:r>
    </w:p>
    <w:p w14:paraId="09D88EEC" w14:textId="33D80F66" w:rsidR="00727337" w:rsidRDefault="00727337" w:rsidP="00727337">
      <w:pPr>
        <w:pStyle w:val="Listenabsatz"/>
        <w:numPr>
          <w:ilvl w:val="0"/>
          <w:numId w:val="6"/>
        </w:numPr>
      </w:pPr>
      <w:r>
        <w:t>Säurefrei</w:t>
      </w:r>
    </w:p>
    <w:p w14:paraId="02D382CB" w14:textId="4708A28F" w:rsidR="00727337" w:rsidRDefault="00727337" w:rsidP="00727337">
      <w:pPr>
        <w:pStyle w:val="Listenabsatz"/>
        <w:numPr>
          <w:ilvl w:val="0"/>
          <w:numId w:val="6"/>
        </w:numPr>
      </w:pPr>
      <w:r>
        <w:t>Stark hygroskopisch</w:t>
      </w:r>
    </w:p>
    <w:p w14:paraId="315114FB" w14:textId="7AEADDDF" w:rsidR="00727337" w:rsidRDefault="00727337" w:rsidP="00727337">
      <w:pPr>
        <w:pStyle w:val="Listenabsatz"/>
        <w:numPr>
          <w:ilvl w:val="0"/>
          <w:numId w:val="6"/>
        </w:numPr>
      </w:pPr>
      <w:r>
        <w:t>Nicht mit anderen Ölen mischbar</w:t>
      </w:r>
    </w:p>
    <w:p w14:paraId="79DECA6D" w14:textId="4B4A1D28" w:rsidR="00CB35E4" w:rsidRDefault="00CB35E4" w:rsidP="00727337">
      <w:r>
        <w:rPr>
          <w:noProof/>
        </w:rPr>
        <w:drawing>
          <wp:anchor distT="0" distB="0" distL="114300" distR="114300" simplePos="0" relativeHeight="251658240" behindDoc="0" locked="0" layoutInCell="1" allowOverlap="1" wp14:anchorId="2FBEA846" wp14:editId="6BE0E32D">
            <wp:simplePos x="0" y="0"/>
            <wp:positionH relativeFrom="column">
              <wp:posOffset>-2648</wp:posOffset>
            </wp:positionH>
            <wp:positionV relativeFrom="paragraph">
              <wp:posOffset>6260130</wp:posOffset>
            </wp:positionV>
            <wp:extent cx="5865962" cy="2743200"/>
            <wp:effectExtent l="0" t="0" r="1905" b="0"/>
            <wp:wrapSquare wrapText="bothSides"/>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anchor>
        </w:drawing>
      </w:r>
    </w:p>
    <w:p w14:paraId="754D7034" w14:textId="43F1110E" w:rsidR="0029263A" w:rsidRDefault="0029263A" w:rsidP="009666FF">
      <w:pPr>
        <w:rPr>
          <w:b/>
        </w:rPr>
      </w:pPr>
      <w:r w:rsidRPr="009666FF">
        <w:rPr>
          <w:b/>
        </w:rPr>
        <w:lastRenderedPageBreak/>
        <w:t>Arten von Kompressoren</w:t>
      </w:r>
    </w:p>
    <w:p w14:paraId="12280F12" w14:textId="77777777" w:rsidR="009666FF" w:rsidRPr="009666FF" w:rsidRDefault="009666FF" w:rsidP="009666FF">
      <w:pPr>
        <w:rPr>
          <w:b/>
        </w:rPr>
      </w:pPr>
    </w:p>
    <w:p w14:paraId="5BD009D0" w14:textId="34A8A0B9" w:rsidR="0029263A" w:rsidRDefault="0029263A" w:rsidP="009666FF">
      <w:pPr>
        <w:pStyle w:val="Listenabsatz"/>
        <w:numPr>
          <w:ilvl w:val="0"/>
          <w:numId w:val="10"/>
        </w:numPr>
      </w:pPr>
      <w:r w:rsidRPr="009666FF">
        <w:rPr>
          <w:b/>
        </w:rPr>
        <w:t xml:space="preserve">York-Kompressor: </w:t>
      </w:r>
      <w:r>
        <w:t>Hubkolben mit Kurbelwelle und Flatterventile</w:t>
      </w:r>
    </w:p>
    <w:p w14:paraId="442AA735" w14:textId="2AB1C8B0" w:rsidR="0029263A" w:rsidRDefault="0029263A" w:rsidP="009666FF">
      <w:pPr>
        <w:pStyle w:val="Listenabsatz"/>
        <w:numPr>
          <w:ilvl w:val="0"/>
          <w:numId w:val="10"/>
        </w:numPr>
      </w:pPr>
      <w:r w:rsidRPr="009666FF">
        <w:rPr>
          <w:b/>
        </w:rPr>
        <w:t xml:space="preserve">Radialbauweise: </w:t>
      </w:r>
      <w:r>
        <w:t>(häufig bei Japanern)</w:t>
      </w:r>
    </w:p>
    <w:p w14:paraId="016CD50B" w14:textId="525C0531" w:rsidR="0029263A" w:rsidRDefault="0029263A" w:rsidP="009666FF">
      <w:pPr>
        <w:pStyle w:val="Listenabsatz"/>
        <w:numPr>
          <w:ilvl w:val="0"/>
          <w:numId w:val="10"/>
        </w:numPr>
      </w:pPr>
      <w:r w:rsidRPr="009666FF">
        <w:rPr>
          <w:b/>
        </w:rPr>
        <w:t xml:space="preserve">Taumelscheibenkompressor: </w:t>
      </w:r>
      <w:r>
        <w:t>Mit Taumelscheibe und Doppelkolben</w:t>
      </w:r>
    </w:p>
    <w:p w14:paraId="2F4014B3" w14:textId="385FE7BA" w:rsidR="0029263A" w:rsidRDefault="0029263A" w:rsidP="009666FF">
      <w:pPr>
        <w:pStyle w:val="Listenabsatz"/>
        <w:numPr>
          <w:ilvl w:val="0"/>
          <w:numId w:val="10"/>
        </w:numPr>
      </w:pPr>
      <w:r w:rsidRPr="009666FF">
        <w:rPr>
          <w:b/>
        </w:rPr>
        <w:t xml:space="preserve">Flügelzellenkompressor: </w:t>
      </w:r>
      <w:r>
        <w:t>(häufig Japaner, Toyota)</w:t>
      </w:r>
    </w:p>
    <w:p w14:paraId="52499739" w14:textId="69AAD4D9" w:rsidR="0029263A" w:rsidRDefault="0029263A" w:rsidP="009666FF">
      <w:pPr>
        <w:pStyle w:val="Listenabsatz"/>
        <w:numPr>
          <w:ilvl w:val="0"/>
          <w:numId w:val="10"/>
        </w:numPr>
      </w:pPr>
      <w:r w:rsidRPr="009666FF">
        <w:rPr>
          <w:b/>
        </w:rPr>
        <w:t xml:space="preserve">Schraubenkompressor: </w:t>
      </w:r>
      <w:r>
        <w:t>eher seltener, mehr in der stationären Luftdruckerzeugung</w:t>
      </w:r>
    </w:p>
    <w:p w14:paraId="6EC8E8B2" w14:textId="752CB9E2" w:rsidR="0029263A" w:rsidRDefault="0029263A" w:rsidP="009666FF">
      <w:pPr>
        <w:pStyle w:val="Listenabsatz"/>
        <w:numPr>
          <w:ilvl w:val="0"/>
          <w:numId w:val="10"/>
        </w:numPr>
      </w:pPr>
      <w:r w:rsidRPr="009666FF">
        <w:rPr>
          <w:b/>
        </w:rPr>
        <w:t xml:space="preserve">Taumelscheibenkompressor mit variabler Taumelscheibe: </w:t>
      </w:r>
      <w:r>
        <w:t>Vorteile sind offensichtlich durch die variable Verstellung, aktuelle Bauweise</w:t>
      </w:r>
    </w:p>
    <w:p w14:paraId="4FE401EB" w14:textId="67ADDD78" w:rsidR="0029263A" w:rsidRDefault="0029263A" w:rsidP="009666FF">
      <w:pPr>
        <w:pStyle w:val="Listenabsatz"/>
        <w:numPr>
          <w:ilvl w:val="0"/>
          <w:numId w:val="10"/>
        </w:numPr>
      </w:pPr>
      <w:r w:rsidRPr="009666FF">
        <w:rPr>
          <w:b/>
        </w:rPr>
        <w:t xml:space="preserve">Spiralkompressor: </w:t>
      </w:r>
      <w:r>
        <w:t>Bauweise wie G-Lader, bleibt gegenüber dem G-Lader allerdings dicht, weil die Dichtungen in Kältemittel liegen und geschmiert werden, dadurch weniger Abnutzung. Wird in Zukunft mehr verbaut, vor allem bei Elektrofahrzeugen.</w:t>
      </w:r>
    </w:p>
    <w:p w14:paraId="038139AB" w14:textId="0F8E0155" w:rsidR="0029263A" w:rsidRDefault="0029263A" w:rsidP="00727337"/>
    <w:p w14:paraId="51257DE0" w14:textId="13A2D110" w:rsidR="0029263A" w:rsidRDefault="0029263A" w:rsidP="00727337">
      <w:r>
        <w:t xml:space="preserve">Jeder Kompressor hat ein </w:t>
      </w:r>
      <w:r w:rsidRPr="0029263A">
        <w:rPr>
          <w:b/>
        </w:rPr>
        <w:t>Überdruckventil</w:t>
      </w:r>
      <w:r>
        <w:t>, öffnet bei ca. 38 bar und schließt wieder bei 30-35 bar.</w:t>
      </w:r>
      <w:r w:rsidR="009666FF">
        <w:t xml:space="preserve"> </w:t>
      </w:r>
      <w:r>
        <w:t xml:space="preserve">Früher bzw. je nach Bauart, war dieses Ventil eine </w:t>
      </w:r>
      <w:proofErr w:type="spellStart"/>
      <w:r>
        <w:t>Berstblombe</w:t>
      </w:r>
      <w:proofErr w:type="spellEnd"/>
      <w:r>
        <w:t xml:space="preserve"> aus Plastik.</w:t>
      </w:r>
    </w:p>
    <w:p w14:paraId="35BAEDA8" w14:textId="24339EB8" w:rsidR="0029263A" w:rsidRDefault="0029263A" w:rsidP="00727337"/>
    <w:p w14:paraId="6B5CB648" w14:textId="1FD97604" w:rsidR="00362095" w:rsidRDefault="00362095" w:rsidP="00727337">
      <w:r>
        <w:rPr>
          <w:b/>
        </w:rPr>
        <w:t>Koaxial-Kühlmittelleitungen</w:t>
      </w:r>
      <w:r>
        <w:t xml:space="preserve"> sind Kühlmittelleitungen, welche die Niederdruckleitung innerhalb der Hochdruckleitung liegen haben, hier findet ein zusätzlicher Wärmeaustausch statt, der die Effizienz der Klimaanlage leicht erhöht.</w:t>
      </w:r>
    </w:p>
    <w:p w14:paraId="74912DFF" w14:textId="009E98D6" w:rsidR="00045BE1" w:rsidRDefault="00045BE1" w:rsidP="00727337"/>
    <w:p w14:paraId="5F59ED55" w14:textId="2DDCCCE8" w:rsidR="00045BE1" w:rsidRDefault="00045BE1" w:rsidP="00727337">
      <w:pPr>
        <w:rPr>
          <w:b/>
        </w:rPr>
      </w:pPr>
      <w:r>
        <w:rPr>
          <w:b/>
        </w:rPr>
        <w:t>Trockner</w:t>
      </w:r>
    </w:p>
    <w:p w14:paraId="0AADA0B9" w14:textId="64588CC0" w:rsidR="00045BE1" w:rsidRDefault="00045BE1" w:rsidP="00045BE1">
      <w:pPr>
        <w:pStyle w:val="Listenabsatz"/>
        <w:numPr>
          <w:ilvl w:val="0"/>
          <w:numId w:val="7"/>
        </w:numPr>
      </w:pPr>
      <w:r>
        <w:t>nimmt 6-12g Wasser aufnehmen (ca. 7 Tropfen Wasser)</w:t>
      </w:r>
    </w:p>
    <w:p w14:paraId="7035B04E" w14:textId="6BDE7351" w:rsidR="00045BE1" w:rsidRDefault="00045BE1" w:rsidP="00045BE1">
      <w:pPr>
        <w:pStyle w:val="Listenabsatz"/>
        <w:numPr>
          <w:ilvl w:val="0"/>
          <w:numId w:val="7"/>
        </w:numPr>
      </w:pPr>
      <w:r>
        <w:t>kompensiert, trocknet, filtert und sammelt das Kältemittel</w:t>
      </w:r>
    </w:p>
    <w:p w14:paraId="4FFAEE60" w14:textId="31DF5932" w:rsidR="00045BE1" w:rsidRDefault="00045BE1" w:rsidP="00045BE1">
      <w:pPr>
        <w:pStyle w:val="Listenabsatz"/>
        <w:numPr>
          <w:ilvl w:val="0"/>
          <w:numId w:val="7"/>
        </w:numPr>
      </w:pPr>
      <w:r>
        <w:t>soll bei jedem öffnen der Anlage erneuert werden</w:t>
      </w:r>
    </w:p>
    <w:p w14:paraId="606D9F84" w14:textId="03343C53" w:rsidR="00045BE1" w:rsidRDefault="00045BE1" w:rsidP="00045BE1">
      <w:pPr>
        <w:pStyle w:val="Listenabsatz"/>
        <w:numPr>
          <w:ilvl w:val="0"/>
          <w:numId w:val="7"/>
        </w:numPr>
      </w:pPr>
      <w:r>
        <w:t>Muss nach Herstellervorgaben regelmäßig erneuert werden</w:t>
      </w:r>
    </w:p>
    <w:p w14:paraId="05FAE225" w14:textId="28F87BCF" w:rsidR="00045BE1" w:rsidRDefault="00045BE1" w:rsidP="00045BE1">
      <w:pPr>
        <w:pStyle w:val="Listenabsatz"/>
        <w:numPr>
          <w:ilvl w:val="0"/>
          <w:numId w:val="7"/>
        </w:numPr>
      </w:pPr>
      <w:r>
        <w:t>Kann im Hochdruck- oder Niederdruckkreislauf verbaut werden, die Bauweisen unterscheiden sich dann und auch die Temperatur dementsprechend. Gibt auch Hinweis auf die Bauform des Expansionsventils.</w:t>
      </w:r>
    </w:p>
    <w:p w14:paraId="2E16F374" w14:textId="4186781E" w:rsidR="00045BE1" w:rsidRDefault="00045BE1" w:rsidP="00045BE1"/>
    <w:p w14:paraId="5EBADB9B" w14:textId="583C6E96" w:rsidR="00045BE1" w:rsidRDefault="00045BE1" w:rsidP="00045BE1">
      <w:pPr>
        <w:rPr>
          <w:b/>
        </w:rPr>
      </w:pPr>
      <w:r w:rsidRPr="00045BE1">
        <w:rPr>
          <w:b/>
        </w:rPr>
        <w:t>Farben von Kältemittel:</w:t>
      </w:r>
    </w:p>
    <w:p w14:paraId="216B5E7D" w14:textId="648E2187" w:rsidR="00045BE1" w:rsidRDefault="00045BE1" w:rsidP="00045BE1">
      <w:pPr>
        <w:pStyle w:val="Listenabsatz"/>
        <w:numPr>
          <w:ilvl w:val="0"/>
          <w:numId w:val="8"/>
        </w:numPr>
      </w:pPr>
      <w:r>
        <w:t>Klar: neues Kältemittel</w:t>
      </w:r>
    </w:p>
    <w:p w14:paraId="3BA91A33" w14:textId="42483DF6" w:rsidR="00045BE1" w:rsidRDefault="00045BE1" w:rsidP="00045BE1">
      <w:pPr>
        <w:pStyle w:val="Listenabsatz"/>
        <w:numPr>
          <w:ilvl w:val="0"/>
          <w:numId w:val="8"/>
        </w:numPr>
      </w:pPr>
      <w:r>
        <w:t>Trüb: Trocknerfehler</w:t>
      </w:r>
    </w:p>
    <w:p w14:paraId="687DDA96" w14:textId="0BE9F464" w:rsidR="00045BE1" w:rsidRDefault="00045BE1" w:rsidP="00045BE1">
      <w:pPr>
        <w:pStyle w:val="Listenabsatz"/>
        <w:numPr>
          <w:ilvl w:val="0"/>
          <w:numId w:val="8"/>
        </w:numPr>
      </w:pPr>
      <w:r>
        <w:t>Schwarze Flocken: Öl verbrannt</w:t>
      </w:r>
    </w:p>
    <w:p w14:paraId="29515946" w14:textId="5950396E" w:rsidR="00045BE1" w:rsidRDefault="00045BE1" w:rsidP="00045BE1">
      <w:pPr>
        <w:pStyle w:val="Listenabsatz"/>
        <w:numPr>
          <w:ilvl w:val="0"/>
          <w:numId w:val="8"/>
        </w:numPr>
      </w:pPr>
      <w:r>
        <w:t xml:space="preserve">Trüb und schwarz: dringend </w:t>
      </w:r>
      <w:proofErr w:type="spellStart"/>
      <w:r>
        <w:t>spüllen</w:t>
      </w:r>
      <w:proofErr w:type="spellEnd"/>
    </w:p>
    <w:p w14:paraId="75B82433" w14:textId="37990605" w:rsidR="00045BE1" w:rsidRDefault="00045BE1" w:rsidP="00045BE1">
      <w:pPr>
        <w:pStyle w:val="Listenabsatz"/>
        <w:numPr>
          <w:ilvl w:val="0"/>
          <w:numId w:val="8"/>
        </w:numPr>
      </w:pPr>
      <w:r>
        <w:t>Oder Dichtmittelfarben</w:t>
      </w:r>
    </w:p>
    <w:p w14:paraId="2E7866AE" w14:textId="00BF4FB4" w:rsidR="00045BE1" w:rsidRDefault="00045BE1" w:rsidP="00045BE1">
      <w:pPr>
        <w:rPr>
          <w:b/>
        </w:rPr>
      </w:pPr>
      <w:proofErr w:type="spellStart"/>
      <w:r>
        <w:rPr>
          <w:b/>
        </w:rPr>
        <w:t>Klimaöl</w:t>
      </w:r>
      <w:proofErr w:type="spellEnd"/>
      <w:r>
        <w:rPr>
          <w:b/>
        </w:rPr>
        <w:t xml:space="preserve"> gibt es in drei verschiedenen Viskositäten:</w:t>
      </w:r>
    </w:p>
    <w:p w14:paraId="466152E7" w14:textId="41FA16AA" w:rsidR="00045BE1" w:rsidRDefault="00045BE1" w:rsidP="00045BE1">
      <w:pPr>
        <w:pStyle w:val="Listenabsatz"/>
        <w:numPr>
          <w:ilvl w:val="0"/>
          <w:numId w:val="9"/>
        </w:numPr>
      </w:pPr>
      <w:r>
        <w:t>ISO 46 – niedrige Viskosität</w:t>
      </w:r>
    </w:p>
    <w:p w14:paraId="07E80E22" w14:textId="12828FB4" w:rsidR="00045BE1" w:rsidRDefault="00045BE1" w:rsidP="00045BE1">
      <w:pPr>
        <w:pStyle w:val="Listenabsatz"/>
        <w:numPr>
          <w:ilvl w:val="0"/>
          <w:numId w:val="9"/>
        </w:numPr>
      </w:pPr>
      <w:r>
        <w:t>ISO 100 – mittlere bis hohe Viskosität</w:t>
      </w:r>
    </w:p>
    <w:p w14:paraId="585AA0A9" w14:textId="0EB069CF" w:rsidR="00045BE1" w:rsidRDefault="00045BE1" w:rsidP="00045BE1">
      <w:pPr>
        <w:pStyle w:val="Listenabsatz"/>
        <w:numPr>
          <w:ilvl w:val="0"/>
          <w:numId w:val="9"/>
        </w:numPr>
      </w:pPr>
      <w:r>
        <w:t>ISO 150 – ultrahohe Viskosität</w:t>
      </w:r>
    </w:p>
    <w:p w14:paraId="20D7D74F" w14:textId="6E017102" w:rsidR="00045BE1" w:rsidRDefault="00045BE1" w:rsidP="00045BE1"/>
    <w:p w14:paraId="48595522" w14:textId="4AA7E1D9" w:rsidR="00045BE1" w:rsidRDefault="00045BE1" w:rsidP="00045BE1">
      <w:r>
        <w:lastRenderedPageBreak/>
        <w:t>Verschiedene Kältemittel dürfen nicht miteinander vermischt werden. Sollte das doch passieren, entstehen dabei diverse Säuren.</w:t>
      </w:r>
      <w:r w:rsidR="009666FF">
        <w:t xml:space="preserve"> Es gibt allerdings Umrüstkits, hierbei muss die Anlage vorher mind. 2 Std. evakuiert werden.</w:t>
      </w:r>
    </w:p>
    <w:p w14:paraId="25902231" w14:textId="257C875F" w:rsidR="009666FF" w:rsidRDefault="009666FF" w:rsidP="00045BE1"/>
    <w:p w14:paraId="35620B9F" w14:textId="73B73CA2" w:rsidR="009666FF" w:rsidRDefault="009666FF" w:rsidP="00045BE1">
      <w:pPr>
        <w:rPr>
          <w:b/>
        </w:rPr>
      </w:pPr>
      <w:r>
        <w:t xml:space="preserve">Klimaanlagen gibt es entweder mit </w:t>
      </w:r>
      <w:r>
        <w:rPr>
          <w:b/>
        </w:rPr>
        <w:t xml:space="preserve">Expansionsventil </w:t>
      </w:r>
      <w:r>
        <w:t xml:space="preserve">oder </w:t>
      </w:r>
      <w:r>
        <w:rPr>
          <w:b/>
        </w:rPr>
        <w:t xml:space="preserve">Drossel. </w:t>
      </w:r>
    </w:p>
    <w:p w14:paraId="379905A1" w14:textId="05BBBD6D" w:rsidR="00D0053C" w:rsidRDefault="00D0053C" w:rsidP="00045BE1">
      <w:r>
        <w:t>Eine falsche Drossel führt zu erhöhtem/zu geringem Druck in der Hochdruckleitung. Das führt dazu, dass der Kühlerlüfter schneller/langsamer dreht.</w:t>
      </w:r>
    </w:p>
    <w:p w14:paraId="0E5EBB4B" w14:textId="6343E4AA" w:rsidR="00D0053C" w:rsidRDefault="00D0053C" w:rsidP="00045BE1"/>
    <w:p w14:paraId="314B5736" w14:textId="47869156" w:rsidR="00D0053C" w:rsidRDefault="00D0053C" w:rsidP="00045BE1">
      <w:r>
        <w:t>Klimaanlagen mit Drossel haben den Trockner auf der Niederdruckseite. Mit Expansionsventil liegt der Trockner auf der Hochdruckseite.</w:t>
      </w:r>
    </w:p>
    <w:p w14:paraId="108258B3" w14:textId="7391974D" w:rsidR="00D0053C" w:rsidRDefault="00D0053C" w:rsidP="00045BE1"/>
    <w:p w14:paraId="336661BB" w14:textId="57A66828" w:rsidR="00D0053C" w:rsidRDefault="00D0053C" w:rsidP="00045BE1">
      <w:r>
        <w:t>Expansionsventile gibt es mit Fühler, mit Thermostat oder als Blockexpansionsventil mit innen liegendem Fühler (aktuelle Bauweise).</w:t>
      </w:r>
    </w:p>
    <w:p w14:paraId="0960A044" w14:textId="5E564F85" w:rsidR="00D0053C" w:rsidRDefault="00D0053C" w:rsidP="00045BE1">
      <w:r>
        <w:t xml:space="preserve">Das </w:t>
      </w:r>
      <w:r w:rsidRPr="00D0053C">
        <w:rPr>
          <w:b/>
        </w:rPr>
        <w:t>Blockexpansionsventil</w:t>
      </w:r>
      <w:r>
        <w:t xml:space="preserve"> gleicht den Druck im Verdampfer automatisch aus, bei zu wenig Kältemittel fängt das Ventil an zu vibrieren und gibt eine Art „</w:t>
      </w:r>
      <w:proofErr w:type="spellStart"/>
      <w:r>
        <w:t>Gluckergeräusch</w:t>
      </w:r>
      <w:proofErr w:type="spellEnd"/>
      <w:r>
        <w:t>“ von sich. Bekannt dafür sind z.B. E36 oder A-Klasse.</w:t>
      </w:r>
    </w:p>
    <w:p w14:paraId="41256AFD" w14:textId="53863351" w:rsidR="00D0053C" w:rsidRDefault="00D0053C" w:rsidP="00045BE1"/>
    <w:p w14:paraId="5E6B883C" w14:textId="0F95169C" w:rsidR="00D0053C" w:rsidRDefault="00D0053C" w:rsidP="00045BE1">
      <w:r>
        <w:t xml:space="preserve">Der </w:t>
      </w:r>
      <w:r w:rsidRPr="00D0053C">
        <w:rPr>
          <w:b/>
        </w:rPr>
        <w:t>Dreifachschalter</w:t>
      </w:r>
      <w:r>
        <w:t xml:space="preserve"> übernimmt die Funktion des Hoch- und Niederdruckschalter sowie die Zuschaltung des Kondensatorlüfters. Das Schalten vom Kondensatorlüfter wird in neueren Fahrzeugen schon vom Motorsteuergerät übernommen.</w:t>
      </w:r>
    </w:p>
    <w:p w14:paraId="27EE1671" w14:textId="014BC4E4" w:rsidR="00D0053C" w:rsidRDefault="00D0053C" w:rsidP="00045BE1">
      <w:r>
        <w:t>Die Abschaltpunkte liegen unter 2 und über 32 bar.</w:t>
      </w:r>
    </w:p>
    <w:p w14:paraId="52CD081D" w14:textId="4BEEB67C" w:rsidR="00D0053C" w:rsidRDefault="00D0053C" w:rsidP="00045BE1"/>
    <w:p w14:paraId="7BCC8E97" w14:textId="77777777" w:rsidR="00D0053C" w:rsidRDefault="00D0053C" w:rsidP="00045BE1">
      <w:pPr>
        <w:rPr>
          <w:b/>
        </w:rPr>
      </w:pPr>
      <w:r>
        <w:rPr>
          <w:b/>
        </w:rPr>
        <w:t>Sicherheitshinweise:</w:t>
      </w:r>
    </w:p>
    <w:p w14:paraId="0D4E0681" w14:textId="77777777" w:rsidR="00D0053C" w:rsidRDefault="00D0053C" w:rsidP="00045BE1">
      <w:pPr>
        <w:pStyle w:val="Listenabsatz"/>
        <w:numPr>
          <w:ilvl w:val="0"/>
          <w:numId w:val="11"/>
        </w:numPr>
      </w:pPr>
      <w:r>
        <w:t>Kältemittel verdrängt den Sauerstoff in der Lunge.</w:t>
      </w:r>
    </w:p>
    <w:p w14:paraId="4EBC5907" w14:textId="2EB4F8F1" w:rsidR="00D0053C" w:rsidRDefault="00D0053C" w:rsidP="00045BE1">
      <w:pPr>
        <w:pStyle w:val="Listenabsatz"/>
        <w:numPr>
          <w:ilvl w:val="0"/>
          <w:numId w:val="11"/>
        </w:numPr>
      </w:pPr>
      <w:r>
        <w:t xml:space="preserve">In der Nähe von Kältemittelleitungen sollte nicht geschweißt werden. Die </w:t>
      </w:r>
      <w:r w:rsidR="00482E06">
        <w:t xml:space="preserve">dabei entstehenden </w:t>
      </w:r>
      <w:r>
        <w:t>UV-Strahlen</w:t>
      </w:r>
      <w:r w:rsidR="00482E06">
        <w:t xml:space="preserve"> </w:t>
      </w:r>
      <w:r>
        <w:t>zersetzen das Kältemittel in den Leitungen.</w:t>
      </w:r>
    </w:p>
    <w:p w14:paraId="2CF8A011" w14:textId="5C32966D" w:rsidR="00482E06" w:rsidRDefault="00482E06" w:rsidP="00482E06"/>
    <w:p w14:paraId="1BC1B382" w14:textId="75D626EA" w:rsidR="00F63C95" w:rsidRDefault="00F63C95" w:rsidP="00482E06">
      <w:r>
        <w:rPr>
          <w:b/>
        </w:rPr>
        <w:t>Servicevorschriften beim Umgang mit Kältemittel</w:t>
      </w:r>
    </w:p>
    <w:p w14:paraId="339FE714" w14:textId="1670054A" w:rsidR="00F63C95" w:rsidRDefault="00F63C95" w:rsidP="00482E06">
      <w:r>
        <w:t>Ältere Ventile zum Befüllen haben drei Anschlüsse:</w:t>
      </w:r>
    </w:p>
    <w:p w14:paraId="0527FFAF" w14:textId="365672AE" w:rsidR="00F63C95" w:rsidRDefault="00F63C95" w:rsidP="00F63C95">
      <w:pPr>
        <w:pStyle w:val="Listenabsatz"/>
        <w:numPr>
          <w:ilvl w:val="0"/>
          <w:numId w:val="12"/>
        </w:numPr>
      </w:pPr>
      <w:r>
        <w:t>Blau: Niederdruckanschluss/dickere Leitung</w:t>
      </w:r>
    </w:p>
    <w:p w14:paraId="2D7A4F1C" w14:textId="54CEB24F" w:rsidR="00F63C95" w:rsidRDefault="00F63C95" w:rsidP="00F63C95">
      <w:pPr>
        <w:pStyle w:val="Listenabsatz"/>
        <w:numPr>
          <w:ilvl w:val="0"/>
          <w:numId w:val="12"/>
        </w:numPr>
      </w:pPr>
      <w:r>
        <w:t>Rot: Hochdruck/schmale Leitung</w:t>
      </w:r>
    </w:p>
    <w:p w14:paraId="189B6495" w14:textId="02CE5D01" w:rsidR="00F63C95" w:rsidRDefault="00F63C95" w:rsidP="00F63C95">
      <w:pPr>
        <w:pStyle w:val="Listenabsatz"/>
        <w:numPr>
          <w:ilvl w:val="0"/>
          <w:numId w:val="12"/>
        </w:numPr>
      </w:pPr>
      <w:r>
        <w:t>Gelb: Serviceanschluss für das Gerät/Flasche</w:t>
      </w:r>
    </w:p>
    <w:p w14:paraId="41D29CB2" w14:textId="31A358DC" w:rsidR="00F63C95" w:rsidRDefault="00F63C95" w:rsidP="00F63C95"/>
    <w:p w14:paraId="69896010" w14:textId="34D87EAF" w:rsidR="00F63C95" w:rsidRDefault="00F63C95" w:rsidP="00F63C95">
      <w:r>
        <w:rPr>
          <w:b/>
        </w:rPr>
        <w:t xml:space="preserve">Nach dem Befüllen </w:t>
      </w:r>
      <w:r>
        <w:t>über den blauen Anschluss (Niederdruckseite) ´, sollte einige Zeit (ca. 20 Minuten) gewartet werden</w:t>
      </w:r>
      <w:r w:rsidR="005200E0">
        <w:t>. Der blaue Anschluss ist die letzte Position vor dem Kompressor und mit dem Warten soll ein Wasserschlag vorgebeugt werden.</w:t>
      </w:r>
    </w:p>
    <w:p w14:paraId="7080CF38" w14:textId="189A9AC5" w:rsidR="005200E0" w:rsidRDefault="005200E0" w:rsidP="00F63C95"/>
    <w:p w14:paraId="7E30421E" w14:textId="1F1270FF" w:rsidR="005200E0" w:rsidRDefault="005200E0" w:rsidP="00F63C95">
      <w:r>
        <w:lastRenderedPageBreak/>
        <w:t>Wen die vorgegebene Menge Kältemittel nicht eingefüllt werden kann, wurde das Gerät nicht richtig evakuiert. Bei Brand ist die externe Flasche zu entfernen. Kältemittel sollte nicht verbrannt werden, hierbei bilden sich Senfgase.</w:t>
      </w:r>
    </w:p>
    <w:p w14:paraId="2185BAB5" w14:textId="112C1EF1" w:rsidR="005200E0" w:rsidRDefault="005200E0" w:rsidP="00F63C95">
      <w:r>
        <w:t>Die internen Flaschen im Gerät stehen alle auf verschiedenen Waagen. Diese Waagen können zum Transport fixiert werden, unterm Gerät müsste hierfür ein Schraubverschluss sein.</w:t>
      </w:r>
    </w:p>
    <w:p w14:paraId="16C7E016" w14:textId="76BC9C67" w:rsidR="005200E0" w:rsidRDefault="005200E0" w:rsidP="00F63C95">
      <w:r>
        <w:t>Der Totraum der Füllschläuche beträgt ca. 120 gramm.</w:t>
      </w:r>
    </w:p>
    <w:p w14:paraId="3CC9237D" w14:textId="0B6346DC" w:rsidR="005200E0" w:rsidRDefault="005200E0" w:rsidP="00F63C95"/>
    <w:p w14:paraId="7AA20E3B" w14:textId="093BFFDE" w:rsidR="005200E0" w:rsidRDefault="005200E0" w:rsidP="00F63C95">
      <w:r>
        <w:rPr>
          <w:b/>
        </w:rPr>
        <w:t>Wartung:</w:t>
      </w:r>
    </w:p>
    <w:p w14:paraId="28B46DF0" w14:textId="4805E72B" w:rsidR="005200E0" w:rsidRPr="005200E0" w:rsidRDefault="005200E0" w:rsidP="00F63C95">
      <w:r>
        <w:t>Kältemittel verflüchtigt sich bis zu 70-100 Gram oder 10% pro Jahr.</w:t>
      </w:r>
    </w:p>
    <w:sectPr w:rsidR="005200E0" w:rsidRPr="005200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6531B"/>
    <w:multiLevelType w:val="hybridMultilevel"/>
    <w:tmpl w:val="F830D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5A1B52"/>
    <w:multiLevelType w:val="hybridMultilevel"/>
    <w:tmpl w:val="7FE26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14475A"/>
    <w:multiLevelType w:val="hybridMultilevel"/>
    <w:tmpl w:val="0D2EEF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5738C3"/>
    <w:multiLevelType w:val="hybridMultilevel"/>
    <w:tmpl w:val="B6D8F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F03BC2"/>
    <w:multiLevelType w:val="hybridMultilevel"/>
    <w:tmpl w:val="9F46C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FB6B86"/>
    <w:multiLevelType w:val="hybridMultilevel"/>
    <w:tmpl w:val="84F064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A01165B"/>
    <w:multiLevelType w:val="hybridMultilevel"/>
    <w:tmpl w:val="A5845D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C71249B"/>
    <w:multiLevelType w:val="hybridMultilevel"/>
    <w:tmpl w:val="2A44B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DC67FE"/>
    <w:multiLevelType w:val="hybridMultilevel"/>
    <w:tmpl w:val="95A69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101491"/>
    <w:multiLevelType w:val="hybridMultilevel"/>
    <w:tmpl w:val="48045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871566"/>
    <w:multiLevelType w:val="hybridMultilevel"/>
    <w:tmpl w:val="4EC20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8667BC"/>
    <w:multiLevelType w:val="hybridMultilevel"/>
    <w:tmpl w:val="CB2000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8"/>
  </w:num>
  <w:num w:numId="5">
    <w:abstractNumId w:val="4"/>
  </w:num>
  <w:num w:numId="6">
    <w:abstractNumId w:val="3"/>
  </w:num>
  <w:num w:numId="7">
    <w:abstractNumId w:val="5"/>
  </w:num>
  <w:num w:numId="8">
    <w:abstractNumId w:val="2"/>
  </w:num>
  <w:num w:numId="9">
    <w:abstractNumId w:val="0"/>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F9E"/>
    <w:rsid w:val="00045BE1"/>
    <w:rsid w:val="00092900"/>
    <w:rsid w:val="0017373A"/>
    <w:rsid w:val="00207C4E"/>
    <w:rsid w:val="0024646A"/>
    <w:rsid w:val="0029263A"/>
    <w:rsid w:val="0029532F"/>
    <w:rsid w:val="00362095"/>
    <w:rsid w:val="00482E06"/>
    <w:rsid w:val="005200E0"/>
    <w:rsid w:val="00634612"/>
    <w:rsid w:val="006A225E"/>
    <w:rsid w:val="00727337"/>
    <w:rsid w:val="00823F9E"/>
    <w:rsid w:val="008B7B4E"/>
    <w:rsid w:val="009666FF"/>
    <w:rsid w:val="00CB35E4"/>
    <w:rsid w:val="00D0053C"/>
    <w:rsid w:val="00E67410"/>
    <w:rsid w:val="00F63C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336A6"/>
  <w15:chartTrackingRefBased/>
  <w15:docId w15:val="{F6CEDC7D-8448-4AF4-940A-209DBA3F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23F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23F9E"/>
    <w:rPr>
      <w:rFonts w:asciiTheme="majorHAnsi" w:eastAsiaTheme="majorEastAsia" w:hAnsiTheme="majorHAnsi" w:cstheme="majorBidi"/>
      <w:spacing w:val="-10"/>
      <w:kern w:val="28"/>
      <w:sz w:val="56"/>
      <w:szCs w:val="56"/>
    </w:rPr>
  </w:style>
  <w:style w:type="character" w:styleId="Platzhaltertext">
    <w:name w:val="Placeholder Text"/>
    <w:basedOn w:val="Absatz-Standardschriftart"/>
    <w:uiPriority w:val="99"/>
    <w:semiHidden/>
    <w:rsid w:val="00634612"/>
    <w:rPr>
      <w:color w:val="808080"/>
    </w:rPr>
  </w:style>
  <w:style w:type="paragraph" w:styleId="Listenabsatz">
    <w:name w:val="List Paragraph"/>
    <w:basedOn w:val="Standard"/>
    <w:uiPriority w:val="34"/>
    <w:qFormat/>
    <w:rsid w:val="00634612"/>
    <w:pPr>
      <w:ind w:left="720"/>
      <w:contextualSpacing/>
    </w:pPr>
  </w:style>
  <w:style w:type="table" w:styleId="Tabellenraster">
    <w:name w:val="Table Grid"/>
    <w:basedOn w:val="NormaleTabelle"/>
    <w:uiPriority w:val="39"/>
    <w:rsid w:val="00727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5">
    <w:name w:val="Plain Table 5"/>
    <w:basedOn w:val="NormaleTabelle"/>
    <w:uiPriority w:val="45"/>
    <w:rsid w:val="0072733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de-DE"/>
        </a:p>
      </c:txPr>
    </c:title>
    <c:autoTitleDeleted val="0"/>
    <c:plotArea>
      <c:layout/>
      <c:pieChart>
        <c:varyColors val="1"/>
        <c:ser>
          <c:idx val="0"/>
          <c:order val="0"/>
          <c:tx>
            <c:strRef>
              <c:f>Tabelle1!$B$1</c:f>
              <c:strCache>
                <c:ptCount val="1"/>
                <c:pt idx="0">
                  <c:v>Verteilung des Kältemittelöls im System</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2-987A-42BD-82E6-3C763F9D8814}"/>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987A-42BD-82E6-3C763F9D8814}"/>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4-987A-42BD-82E6-3C763F9D8814}"/>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5-987A-42BD-82E6-3C763F9D8814}"/>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6-987A-42BD-82E6-3C763F9D881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de-DE"/>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Tabelle1!$A$2:$A$6</c:f>
              <c:strCache>
                <c:ptCount val="5"/>
                <c:pt idx="0">
                  <c:v>Kompressor</c:v>
                </c:pt>
                <c:pt idx="1">
                  <c:v>Kondensator</c:v>
                </c:pt>
                <c:pt idx="2">
                  <c:v>Flüssigkeitsbehälter</c:v>
                </c:pt>
                <c:pt idx="3">
                  <c:v>Verdampfer</c:v>
                </c:pt>
                <c:pt idx="4">
                  <c:v>Saugschlauch</c:v>
                </c:pt>
              </c:strCache>
            </c:strRef>
          </c:cat>
          <c:val>
            <c:numRef>
              <c:f>Tabelle1!$B$2:$B$6</c:f>
              <c:numCache>
                <c:formatCode>General</c:formatCode>
                <c:ptCount val="5"/>
                <c:pt idx="0">
                  <c:v>50</c:v>
                </c:pt>
                <c:pt idx="1">
                  <c:v>10</c:v>
                </c:pt>
                <c:pt idx="2">
                  <c:v>10</c:v>
                </c:pt>
                <c:pt idx="3">
                  <c:v>20</c:v>
                </c:pt>
                <c:pt idx="4">
                  <c:v>10</c:v>
                </c:pt>
              </c:numCache>
            </c:numRef>
          </c:val>
          <c:extLst>
            <c:ext xmlns:c16="http://schemas.microsoft.com/office/drawing/2014/chart" uri="{C3380CC4-5D6E-409C-BE32-E72D297353CC}">
              <c16:uniqueId val="{00000000-987A-42BD-82E6-3C763F9D8814}"/>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876</Words>
  <Characters>5521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Heuwes</dc:creator>
  <cp:keywords/>
  <dc:description/>
  <cp:lastModifiedBy>Maximilian Heuwes</cp:lastModifiedBy>
  <cp:revision>12</cp:revision>
  <dcterms:created xsi:type="dcterms:W3CDTF">2021-03-22T09:08:00Z</dcterms:created>
  <dcterms:modified xsi:type="dcterms:W3CDTF">2021-03-23T08:20:00Z</dcterms:modified>
</cp:coreProperties>
</file>