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D25E9" w14:textId="0AD27CD0" w:rsidR="00A50723" w:rsidRDefault="00A50723" w:rsidP="00A50723">
      <w:pPr>
        <w:pStyle w:val="Titel"/>
      </w:pPr>
      <w:r>
        <w:t>Drei-Wege-Katalysator</w:t>
      </w:r>
    </w:p>
    <w:p w14:paraId="480AEE43" w14:textId="66634ABE" w:rsidR="008946AC" w:rsidRPr="00566728" w:rsidRDefault="008946AC" w:rsidP="008946AC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946AC" w:rsidRPr="00566728" w14:paraId="1AA4415E" w14:textId="77777777" w:rsidTr="008946AC">
        <w:tc>
          <w:tcPr>
            <w:tcW w:w="3020" w:type="dxa"/>
          </w:tcPr>
          <w:p w14:paraId="2C70847C" w14:textId="57F64A81" w:rsidR="008946AC" w:rsidRPr="00566728" w:rsidRDefault="008946AC" w:rsidP="008946AC">
            <w:pPr>
              <w:rPr>
                <w:b/>
              </w:rPr>
            </w:pPr>
            <w:proofErr w:type="spellStart"/>
            <w:r w:rsidRPr="00566728">
              <w:rPr>
                <w:b/>
              </w:rPr>
              <w:t>Vorkat</w:t>
            </w:r>
            <w:proofErr w:type="spellEnd"/>
          </w:p>
        </w:tc>
        <w:tc>
          <w:tcPr>
            <w:tcW w:w="3021" w:type="dxa"/>
          </w:tcPr>
          <w:p w14:paraId="739746B6" w14:textId="19C7778D" w:rsidR="008946AC" w:rsidRPr="00566728" w:rsidRDefault="008946AC" w:rsidP="008946AC">
            <w:pPr>
              <w:rPr>
                <w:b/>
              </w:rPr>
            </w:pPr>
          </w:p>
        </w:tc>
        <w:tc>
          <w:tcPr>
            <w:tcW w:w="3021" w:type="dxa"/>
          </w:tcPr>
          <w:p w14:paraId="0D80A0C4" w14:textId="24E9E4B7" w:rsidR="008946AC" w:rsidRPr="00566728" w:rsidRDefault="008946AC" w:rsidP="008946AC">
            <w:pPr>
              <w:rPr>
                <w:b/>
              </w:rPr>
            </w:pPr>
            <w:proofErr w:type="spellStart"/>
            <w:r w:rsidRPr="00566728">
              <w:rPr>
                <w:b/>
              </w:rPr>
              <w:t>Nachkat</w:t>
            </w:r>
            <w:proofErr w:type="spellEnd"/>
          </w:p>
        </w:tc>
      </w:tr>
      <w:tr w:rsidR="008946AC" w14:paraId="00AA9514" w14:textId="77777777" w:rsidTr="008946AC">
        <w:tc>
          <w:tcPr>
            <w:tcW w:w="3020" w:type="dxa"/>
          </w:tcPr>
          <w:p w14:paraId="2A6C7589" w14:textId="321235AB" w:rsidR="008946AC" w:rsidRDefault="008946AC" w:rsidP="008946AC">
            <w:r>
              <w:t>14%</w:t>
            </w:r>
          </w:p>
        </w:tc>
        <w:tc>
          <w:tcPr>
            <w:tcW w:w="3021" w:type="dxa"/>
          </w:tcPr>
          <w:p w14:paraId="1DE5E010" w14:textId="55E86048" w:rsidR="008946AC" w:rsidRDefault="008946AC" w:rsidP="008946AC">
            <m:oMathPara>
              <m:oMath>
                <m:r>
                  <w:rPr>
                    <w:rFonts w:ascii="Cambria Math" w:hAnsi="Cambria Math"/>
                  </w:rPr>
                  <m:t>C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021" w:type="dxa"/>
          </w:tcPr>
          <w:p w14:paraId="16D190BE" w14:textId="20A57D7D" w:rsidR="008946AC" w:rsidRDefault="008946AC" w:rsidP="008946AC">
            <w:r>
              <w:t>15%</w:t>
            </w:r>
          </w:p>
        </w:tc>
      </w:tr>
      <w:tr w:rsidR="008946AC" w14:paraId="1368A058" w14:textId="77777777" w:rsidTr="008946AC">
        <w:tc>
          <w:tcPr>
            <w:tcW w:w="3020" w:type="dxa"/>
          </w:tcPr>
          <w:p w14:paraId="2B25E1C1" w14:textId="72AC6F71" w:rsidR="008946AC" w:rsidRDefault="008946AC" w:rsidP="008946AC">
            <w:r>
              <w:t>9%</w:t>
            </w:r>
          </w:p>
        </w:tc>
        <w:tc>
          <w:tcPr>
            <w:tcW w:w="3021" w:type="dxa"/>
          </w:tcPr>
          <w:p w14:paraId="67527983" w14:textId="44DDEA6E" w:rsidR="008946AC" w:rsidRDefault="008946AC" w:rsidP="008946AC"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oMath>
            </m:oMathPara>
          </w:p>
        </w:tc>
        <w:tc>
          <w:tcPr>
            <w:tcW w:w="3021" w:type="dxa"/>
          </w:tcPr>
          <w:p w14:paraId="620C781B" w14:textId="0201CFC5" w:rsidR="008946AC" w:rsidRDefault="008946AC" w:rsidP="008946AC">
            <w:r>
              <w:t>11%</w:t>
            </w:r>
          </w:p>
        </w:tc>
      </w:tr>
      <w:tr w:rsidR="008946AC" w14:paraId="17D63112" w14:textId="77777777" w:rsidTr="008946AC">
        <w:tc>
          <w:tcPr>
            <w:tcW w:w="3020" w:type="dxa"/>
          </w:tcPr>
          <w:p w14:paraId="2FDBFF1A" w14:textId="3EA91084" w:rsidR="008946AC" w:rsidRDefault="008946AC" w:rsidP="008946AC">
            <w:r>
              <w:t>72%</w:t>
            </w:r>
          </w:p>
        </w:tc>
        <w:tc>
          <w:tcPr>
            <w:tcW w:w="3021" w:type="dxa"/>
          </w:tcPr>
          <w:p w14:paraId="25D64597" w14:textId="4681656B" w:rsidR="008946AC" w:rsidRDefault="008946AC" w:rsidP="008946AC"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021" w:type="dxa"/>
          </w:tcPr>
          <w:p w14:paraId="28386DBA" w14:textId="1866BA73" w:rsidR="008946AC" w:rsidRDefault="008946AC" w:rsidP="008946AC">
            <w:r>
              <w:t>71%</w:t>
            </w:r>
          </w:p>
        </w:tc>
      </w:tr>
      <w:tr w:rsidR="008946AC" w14:paraId="257F7638" w14:textId="77777777" w:rsidTr="008946AC">
        <w:tc>
          <w:tcPr>
            <w:tcW w:w="3020" w:type="dxa"/>
          </w:tcPr>
          <w:p w14:paraId="0F25315F" w14:textId="5E9FBACD" w:rsidR="008946AC" w:rsidRDefault="008946AC" w:rsidP="008946AC">
            <w:r>
              <w:t>1,5%</w:t>
            </w:r>
          </w:p>
        </w:tc>
        <w:tc>
          <w:tcPr>
            <w:tcW w:w="3021" w:type="dxa"/>
          </w:tcPr>
          <w:p w14:paraId="20E3B4F9" w14:textId="23B291A7" w:rsidR="008946AC" w:rsidRDefault="008946AC" w:rsidP="008946AC">
            <m:oMathPara>
              <m:oMath>
                <m:r>
                  <w:rPr>
                    <w:rFonts w:ascii="Cambria Math" w:hAnsi="Cambria Math"/>
                  </w:rPr>
                  <m:t>Edelgase</m:t>
                </m:r>
              </m:oMath>
            </m:oMathPara>
          </w:p>
        </w:tc>
        <w:tc>
          <w:tcPr>
            <w:tcW w:w="3021" w:type="dxa"/>
          </w:tcPr>
          <w:p w14:paraId="5AA2756B" w14:textId="544A2DF0" w:rsidR="008946AC" w:rsidRDefault="008946AC" w:rsidP="008946AC">
            <w:r>
              <w:t>1,5%</w:t>
            </w:r>
          </w:p>
        </w:tc>
      </w:tr>
      <w:tr w:rsidR="008946AC" w14:paraId="4562BC6D" w14:textId="77777777" w:rsidTr="008946AC">
        <w:tc>
          <w:tcPr>
            <w:tcW w:w="3020" w:type="dxa"/>
          </w:tcPr>
          <w:p w14:paraId="25E70ED9" w14:textId="3E68CA2C" w:rsidR="008946AC" w:rsidRDefault="008946AC" w:rsidP="008946AC">
            <w:r>
              <w:t>1%</w:t>
            </w:r>
          </w:p>
        </w:tc>
        <w:tc>
          <w:tcPr>
            <w:tcW w:w="3021" w:type="dxa"/>
          </w:tcPr>
          <w:p w14:paraId="2C315FC5" w14:textId="158030B0" w:rsidR="008946AC" w:rsidRDefault="008946AC" w:rsidP="008946AC"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021" w:type="dxa"/>
          </w:tcPr>
          <w:p w14:paraId="7D33C03C" w14:textId="71D9C5E6" w:rsidR="008946AC" w:rsidRDefault="008946AC" w:rsidP="008946AC">
            <w:r>
              <w:t>&lt; 0,2%</w:t>
            </w:r>
          </w:p>
        </w:tc>
      </w:tr>
      <w:tr w:rsidR="008946AC" w14:paraId="3BD0222C" w14:textId="77777777" w:rsidTr="008946AC">
        <w:tc>
          <w:tcPr>
            <w:tcW w:w="3020" w:type="dxa"/>
          </w:tcPr>
          <w:p w14:paraId="77E37A89" w14:textId="43000007" w:rsidR="008946AC" w:rsidRDefault="008946AC" w:rsidP="008946AC">
            <w:r>
              <w:t>0,7%</w:t>
            </w:r>
          </w:p>
        </w:tc>
        <w:tc>
          <w:tcPr>
            <w:tcW w:w="3021" w:type="dxa"/>
          </w:tcPr>
          <w:p w14:paraId="6CE0CAE9" w14:textId="666CE60E" w:rsidR="008946AC" w:rsidRDefault="008946AC" w:rsidP="008946AC">
            <m:oMathPara>
              <m:oMath>
                <m:r>
                  <w:rPr>
                    <w:rFonts w:ascii="Cambria Math" w:hAnsi="Cambria Math"/>
                  </w:rPr>
                  <m:t>C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</m:t>
                </m:r>
              </m:oMath>
            </m:oMathPara>
          </w:p>
        </w:tc>
        <w:tc>
          <w:tcPr>
            <w:tcW w:w="3021" w:type="dxa"/>
          </w:tcPr>
          <w:p w14:paraId="06D53147" w14:textId="1481F638" w:rsidR="008946AC" w:rsidRDefault="008946AC" w:rsidP="008946AC">
            <w:r>
              <w:t>&lt; 0,1%</w:t>
            </w:r>
          </w:p>
        </w:tc>
      </w:tr>
      <w:tr w:rsidR="008946AC" w14:paraId="1D621FB3" w14:textId="77777777" w:rsidTr="008946AC">
        <w:tc>
          <w:tcPr>
            <w:tcW w:w="3020" w:type="dxa"/>
          </w:tcPr>
          <w:p w14:paraId="3ABBC05C" w14:textId="61B886FE" w:rsidR="008946AC" w:rsidRDefault="008946AC" w:rsidP="008946AC">
            <w:r>
              <w:t>0,15%</w:t>
            </w:r>
          </w:p>
        </w:tc>
        <w:tc>
          <w:tcPr>
            <w:tcW w:w="3021" w:type="dxa"/>
          </w:tcPr>
          <w:p w14:paraId="4FCF631C" w14:textId="780F9245" w:rsidR="008946AC" w:rsidRDefault="008946AC" w:rsidP="008946AC"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3021" w:type="dxa"/>
          </w:tcPr>
          <w:p w14:paraId="621A1345" w14:textId="7F3B14B5" w:rsidR="008946AC" w:rsidRDefault="008946AC" w:rsidP="008946AC">
            <w:r>
              <w:t>Ca. 0,001%</w:t>
            </w:r>
          </w:p>
        </w:tc>
      </w:tr>
      <w:tr w:rsidR="008946AC" w14:paraId="1D277698" w14:textId="77777777" w:rsidTr="008946AC">
        <w:tc>
          <w:tcPr>
            <w:tcW w:w="3020" w:type="dxa"/>
          </w:tcPr>
          <w:p w14:paraId="0F3B602E" w14:textId="16C93506" w:rsidR="008946AC" w:rsidRDefault="008946AC" w:rsidP="008946AC">
            <w:r>
              <w:t>&lt; 300 ppm</w:t>
            </w:r>
          </w:p>
        </w:tc>
        <w:tc>
          <w:tcPr>
            <w:tcW w:w="3021" w:type="dxa"/>
          </w:tcPr>
          <w:p w14:paraId="73E585F8" w14:textId="0F31241C" w:rsidR="008946AC" w:rsidRDefault="008946AC" w:rsidP="008946A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H</m:t>
                </m:r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3021" w:type="dxa"/>
          </w:tcPr>
          <w:p w14:paraId="47518350" w14:textId="7931CA10" w:rsidR="008946AC" w:rsidRDefault="008946AC" w:rsidP="008946AC">
            <w:r>
              <w:t>&lt; 50 ppm</w:t>
            </w:r>
          </w:p>
        </w:tc>
      </w:tr>
    </w:tbl>
    <w:p w14:paraId="0A374307" w14:textId="05131B85" w:rsidR="008946AC" w:rsidRDefault="008946AC" w:rsidP="008946AC"/>
    <w:p w14:paraId="491364BA" w14:textId="77777777" w:rsidR="008946AC" w:rsidRPr="008946AC" w:rsidRDefault="008946AC" w:rsidP="008946AC"/>
    <w:p w14:paraId="52A65EFF" w14:textId="7609C92D" w:rsidR="00A50723" w:rsidRDefault="00A50723" w:rsidP="00A50723">
      <w:r>
        <w:t>Früher war Blei im Kraftstoff, um die Ventilsitze zu schonen. Blei zerstört (vergiftet) den Katalysator.</w:t>
      </w:r>
    </w:p>
    <w:p w14:paraId="4A9817DF" w14:textId="20ECC2EB" w:rsidR="00A50723" w:rsidRDefault="00A50723" w:rsidP="00A50723">
      <w:r>
        <w:t>Voraussetzung: Abgaszusammensetzung Lambda 1.</w:t>
      </w:r>
    </w:p>
    <w:p w14:paraId="35FE6BD1" w14:textId="00B3190F" w:rsidR="00A50723" w:rsidRDefault="00A50723" w:rsidP="00A50723">
      <w:r>
        <w:t>Volllast hat einen Lambda-Wert von ca. 0,87. In dem Bereich macht der Katalysator fast nichts.</w:t>
      </w:r>
    </w:p>
    <w:p w14:paraId="71D50C45" w14:textId="15449946" w:rsidR="00A50723" w:rsidRDefault="00A50723" w:rsidP="00A50723"/>
    <w:p w14:paraId="03B8C828" w14:textId="6CC5E943" w:rsidR="00A50723" w:rsidRDefault="00A50723" w:rsidP="00A50723">
      <w:pPr>
        <w:rPr>
          <w:b/>
        </w:rPr>
      </w:pPr>
      <w:r>
        <w:rPr>
          <w:b/>
        </w:rPr>
        <w:t>Aufbau:</w:t>
      </w:r>
    </w:p>
    <w:p w14:paraId="7F92AD37" w14:textId="5E1A0394" w:rsidR="00A50723" w:rsidRDefault="00A50723" w:rsidP="00A50723">
      <w:pPr>
        <w:pStyle w:val="Listenabsatz"/>
        <w:numPr>
          <w:ilvl w:val="0"/>
          <w:numId w:val="1"/>
        </w:numPr>
      </w:pPr>
      <w:r>
        <w:t>Edelstahlgehäuse</w:t>
      </w:r>
    </w:p>
    <w:p w14:paraId="27082FFD" w14:textId="6370BDA2" w:rsidR="00A50723" w:rsidRDefault="00A50723" w:rsidP="00A50723">
      <w:pPr>
        <w:pStyle w:val="Listenabsatz"/>
        <w:numPr>
          <w:ilvl w:val="0"/>
          <w:numId w:val="1"/>
        </w:numPr>
      </w:pPr>
      <w:r>
        <w:t xml:space="preserve">Elastisches Drahtgestrick aus hochlegierten Stahldrähten, wodurch Spannungen auf den </w:t>
      </w:r>
      <w:proofErr w:type="spellStart"/>
      <w:r>
        <w:t>Monolithblock</w:t>
      </w:r>
      <w:proofErr w:type="spellEnd"/>
      <w:r>
        <w:t xml:space="preserve"> verhindert werden</w:t>
      </w:r>
    </w:p>
    <w:p w14:paraId="7727CD5C" w14:textId="1F70E7E5" w:rsidR="00A50723" w:rsidRDefault="00A50723" w:rsidP="00A50723">
      <w:pPr>
        <w:pStyle w:val="Listenabsatz"/>
        <w:numPr>
          <w:ilvl w:val="0"/>
          <w:numId w:val="1"/>
        </w:numPr>
      </w:pPr>
      <w:r>
        <w:t>Keramikkörper (Monolith): Wabenförmiger Aufbau Magnesium-Aluminium Silikat</w:t>
      </w:r>
    </w:p>
    <w:p w14:paraId="497CF0B7" w14:textId="1EB477B4" w:rsidR="00A50723" w:rsidRDefault="00A50723" w:rsidP="00A50723">
      <w:pPr>
        <w:pStyle w:val="Listenabsatz"/>
        <w:numPr>
          <w:ilvl w:val="0"/>
          <w:numId w:val="1"/>
        </w:numPr>
      </w:pPr>
      <w:r>
        <w:t>Oberfläche bei 1 Liter Keramikvolume entspricht ca. 3m²</w:t>
      </w:r>
    </w:p>
    <w:p w14:paraId="0C60FD26" w14:textId="0A5588FF" w:rsidR="00A50723" w:rsidRDefault="00A50723" w:rsidP="00A50723"/>
    <w:p w14:paraId="148B0901" w14:textId="7F1DBCB7" w:rsidR="00A50723" w:rsidRDefault="00A50723" w:rsidP="00A50723">
      <w:proofErr w:type="spellStart"/>
      <w:r>
        <w:rPr>
          <w:b/>
        </w:rPr>
        <w:t>Wash-Coat</w:t>
      </w:r>
      <w:proofErr w:type="spellEnd"/>
      <w:r>
        <w:rPr>
          <w:b/>
        </w:rPr>
        <w:t xml:space="preserve">: </w:t>
      </w:r>
      <w:r>
        <w:t>Aus Aluminiumoxid, vergrößert die Oberfläche um das 7000-fache, also 21.000m² aus 1 Liter Keramik. Hier sitzen Promotoren, die die katalytische Wirkung der Edelmetallbeschichtung verstärken.</w:t>
      </w:r>
    </w:p>
    <w:p w14:paraId="32DDBF81" w14:textId="000877A2" w:rsidR="00A50723" w:rsidRDefault="00A50723" w:rsidP="00A50723"/>
    <w:p w14:paraId="67404E78" w14:textId="77777777" w:rsidR="00A50723" w:rsidRDefault="00A50723" w:rsidP="00A50723">
      <w:pPr>
        <w:rPr>
          <w:b/>
        </w:rPr>
      </w:pPr>
      <w:r>
        <w:rPr>
          <w:b/>
        </w:rPr>
        <w:t>Edelmetalle: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50723" w14:paraId="7B9FD52F" w14:textId="77777777" w:rsidTr="00A50723">
        <w:tc>
          <w:tcPr>
            <w:tcW w:w="3020" w:type="dxa"/>
          </w:tcPr>
          <w:p w14:paraId="48715B25" w14:textId="28A850B8" w:rsidR="00A50723" w:rsidRDefault="00A50723" w:rsidP="00A50723">
            <w:r>
              <w:t>Platin</w:t>
            </w:r>
          </w:p>
        </w:tc>
        <w:tc>
          <w:tcPr>
            <w:tcW w:w="3021" w:type="dxa"/>
          </w:tcPr>
          <w:p w14:paraId="3FC2746E" w14:textId="10A64F85" w:rsidR="00A50723" w:rsidRDefault="00A50723" w:rsidP="00A50723">
            <w:r>
              <w:t>Oxidation</w:t>
            </w:r>
          </w:p>
        </w:tc>
        <w:tc>
          <w:tcPr>
            <w:tcW w:w="3021" w:type="dxa"/>
          </w:tcPr>
          <w:p w14:paraId="21F97F92" w14:textId="68F464B4" w:rsidR="00A50723" w:rsidRDefault="00A50723" w:rsidP="00A50723">
            <w:r>
              <w:t>Sauerstoffanbindung</w:t>
            </w:r>
          </w:p>
        </w:tc>
      </w:tr>
      <w:tr w:rsidR="00A50723" w14:paraId="0069375F" w14:textId="77777777" w:rsidTr="00A50723">
        <w:tc>
          <w:tcPr>
            <w:tcW w:w="3020" w:type="dxa"/>
          </w:tcPr>
          <w:p w14:paraId="3DC2616A" w14:textId="1E562BBF" w:rsidR="00A50723" w:rsidRDefault="00A50723" w:rsidP="00A50723">
            <w:r>
              <w:t>Rhodium, Palladium</w:t>
            </w:r>
          </w:p>
        </w:tc>
        <w:tc>
          <w:tcPr>
            <w:tcW w:w="3021" w:type="dxa"/>
          </w:tcPr>
          <w:p w14:paraId="651FE45D" w14:textId="293DEFBC" w:rsidR="00A50723" w:rsidRDefault="00A50723" w:rsidP="00A50723">
            <w:r>
              <w:t>Reduktion</w:t>
            </w:r>
          </w:p>
        </w:tc>
        <w:tc>
          <w:tcPr>
            <w:tcW w:w="3021" w:type="dxa"/>
          </w:tcPr>
          <w:p w14:paraId="1388C138" w14:textId="77777777" w:rsidR="00A50723" w:rsidRDefault="00A50723" w:rsidP="00A50723"/>
        </w:tc>
      </w:tr>
    </w:tbl>
    <w:p w14:paraId="5FE22511" w14:textId="74445D63" w:rsidR="00A50723" w:rsidRDefault="00A50723" w:rsidP="00A5072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50723" w14:paraId="32A08271" w14:textId="77777777" w:rsidTr="00A50723">
        <w:tc>
          <w:tcPr>
            <w:tcW w:w="2265" w:type="dxa"/>
            <w:vAlign w:val="center"/>
          </w:tcPr>
          <w:p w14:paraId="7F60A7E7" w14:textId="12CCE6F4" w:rsidR="00A50723" w:rsidRDefault="00A50723" w:rsidP="00A5072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CO</m:t>
                </m:r>
              </m:oMath>
            </m:oMathPara>
          </w:p>
        </w:tc>
        <w:tc>
          <w:tcPr>
            <w:tcW w:w="2265" w:type="dxa"/>
            <w:vMerge w:val="restart"/>
            <w:vAlign w:val="center"/>
          </w:tcPr>
          <w:p w14:paraId="3A164F7D" w14:textId="5514EA5B" w:rsidR="00A50723" w:rsidRDefault="00A50723" w:rsidP="00A50723">
            <w:pPr>
              <w:jc w:val="center"/>
            </w:pPr>
            <w:r>
              <w:t>Oxidiert</w:t>
            </w:r>
          </w:p>
        </w:tc>
        <w:tc>
          <w:tcPr>
            <w:tcW w:w="2266" w:type="dxa"/>
            <w:vAlign w:val="center"/>
          </w:tcPr>
          <w:p w14:paraId="04F450F2" w14:textId="73E0C46B" w:rsidR="00A50723" w:rsidRDefault="00566728" w:rsidP="00A5072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266" w:type="dxa"/>
            <w:vAlign w:val="center"/>
          </w:tcPr>
          <w:p w14:paraId="2BD201EC" w14:textId="0472458C" w:rsidR="00A50723" w:rsidRDefault="00A50723" w:rsidP="00A50723">
            <w:pPr>
              <w:jc w:val="center"/>
            </w:pPr>
            <w:r>
              <w:t>Ca. 180 Grad</w:t>
            </w:r>
          </w:p>
        </w:tc>
      </w:tr>
      <w:tr w:rsidR="00A50723" w14:paraId="076035BE" w14:textId="77777777" w:rsidTr="00A50723"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52B8FC5F" w14:textId="4CC19FF4" w:rsidR="00A50723" w:rsidRDefault="00A50723" w:rsidP="00A5072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HC</m:t>
                </m:r>
              </m:oMath>
            </m:oMathPara>
          </w:p>
        </w:tc>
        <w:tc>
          <w:tcPr>
            <w:tcW w:w="2265" w:type="dxa"/>
            <w:vMerge/>
            <w:tcBorders>
              <w:bottom w:val="single" w:sz="4" w:space="0" w:color="auto"/>
            </w:tcBorders>
            <w:vAlign w:val="center"/>
          </w:tcPr>
          <w:p w14:paraId="1DB6A1C1" w14:textId="77777777" w:rsidR="00A50723" w:rsidRDefault="00A50723" w:rsidP="00A50723">
            <w:pPr>
              <w:jc w:val="center"/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02682968" w14:textId="5F871230" w:rsidR="00A50723" w:rsidRDefault="00566728" w:rsidP="00A5072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O</m:t>
                </m:r>
              </m:oMath>
            </m:oMathPara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71092869" w14:textId="77777777" w:rsidR="00A50723" w:rsidRDefault="00A50723" w:rsidP="00A50723">
            <w:pPr>
              <w:jc w:val="center"/>
            </w:pPr>
          </w:p>
        </w:tc>
      </w:tr>
      <w:tr w:rsidR="00A50723" w14:paraId="44CB9E2A" w14:textId="77777777" w:rsidTr="00A50723">
        <w:tc>
          <w:tcPr>
            <w:tcW w:w="2265" w:type="dxa"/>
            <w:tcBorders>
              <w:top w:val="single" w:sz="4" w:space="0" w:color="auto"/>
            </w:tcBorders>
            <w:vAlign w:val="center"/>
          </w:tcPr>
          <w:p w14:paraId="10FA6C4E" w14:textId="18E20455" w:rsidR="00A50723" w:rsidRDefault="00A50723" w:rsidP="00A50723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</m:oMath>
            </m:oMathPara>
          </w:p>
        </w:tc>
        <w:tc>
          <w:tcPr>
            <w:tcW w:w="2265" w:type="dxa"/>
            <w:tcBorders>
              <w:top w:val="single" w:sz="4" w:space="0" w:color="auto"/>
            </w:tcBorders>
            <w:vAlign w:val="center"/>
          </w:tcPr>
          <w:p w14:paraId="72199B3D" w14:textId="71E0A89D" w:rsidR="00A50723" w:rsidRDefault="00A50723" w:rsidP="00A50723">
            <w:pPr>
              <w:jc w:val="center"/>
            </w:pPr>
            <w:r>
              <w:t>Reduziert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5B65681F" w14:textId="383A19E5" w:rsidR="00A50723" w:rsidRDefault="00566728" w:rsidP="00A50723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A50723">
              <w:rPr>
                <w:rFonts w:eastAsiaTheme="minorEastAsia"/>
              </w:rPr>
              <w:t xml:space="preserve"> und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14:paraId="5C585BEE" w14:textId="3443A0FD" w:rsidR="00A50723" w:rsidRDefault="00A50723" w:rsidP="00A50723">
            <w:pPr>
              <w:jc w:val="center"/>
            </w:pPr>
            <w:r>
              <w:t>Ca. 300 bis 350 Grad</w:t>
            </w:r>
          </w:p>
        </w:tc>
      </w:tr>
    </w:tbl>
    <w:p w14:paraId="7DBF8B4F" w14:textId="2183DD02" w:rsidR="00A50723" w:rsidRDefault="00A50723" w:rsidP="00A50723"/>
    <w:p w14:paraId="161A7C1B" w14:textId="7AB2FE59" w:rsidR="00A50723" w:rsidRDefault="00A50723" w:rsidP="00A50723">
      <w:pPr>
        <w:rPr>
          <w:rFonts w:eastAsiaTheme="minorEastAsia"/>
        </w:rPr>
      </w:pPr>
      <w:r>
        <w:t xml:space="preserve">Direkteinspritzer – Schichtladung – Abgasproblem </w:t>
      </w:r>
      <m:oMath>
        <m:r>
          <w:rPr>
            <w:rFonts w:ascii="Cambria Math" w:hAnsi="Cambria Math"/>
          </w:rPr>
          <m:t>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>
        <w:rPr>
          <w:rFonts w:eastAsiaTheme="minorEastAsia"/>
        </w:rPr>
        <w:t xml:space="preserve"> – Speicherkat</w:t>
      </w:r>
    </w:p>
    <w:p w14:paraId="35A413D2" w14:textId="3FD491BF" w:rsidR="00A50723" w:rsidRDefault="00A50723" w:rsidP="00A50723">
      <w:pPr>
        <w:rPr>
          <w:rFonts w:eastAsiaTheme="minorEastAsia"/>
        </w:rPr>
      </w:pPr>
    </w:p>
    <w:p w14:paraId="58E81823" w14:textId="76706B6D" w:rsidR="00A50723" w:rsidRDefault="00A50723" w:rsidP="00A50723">
      <w:pPr>
        <w:rPr>
          <w:rFonts w:eastAsiaTheme="minorEastAsia"/>
        </w:rPr>
      </w:pPr>
      <w:r>
        <w:rPr>
          <w:rFonts w:eastAsiaTheme="minorEastAsia"/>
        </w:rPr>
        <w:lastRenderedPageBreak/>
        <w:t>Arbeitstemperatur für den Katalysator ist 400 bis 700 Grad.</w:t>
      </w:r>
    </w:p>
    <w:p w14:paraId="0DAC733E" w14:textId="40FC4BAE" w:rsidR="00A50723" w:rsidRDefault="00A50723" w:rsidP="00A50723">
      <w:pPr>
        <w:rPr>
          <w:rFonts w:eastAsiaTheme="minorEastAsia"/>
        </w:rPr>
      </w:pPr>
      <w:r>
        <w:rPr>
          <w:rFonts w:eastAsiaTheme="minorEastAsia"/>
        </w:rPr>
        <w:t>Ab 800 Grad erfolgt die chemische Alterung.</w:t>
      </w:r>
    </w:p>
    <w:p w14:paraId="29F01F77" w14:textId="60688F26" w:rsidR="00A50723" w:rsidRDefault="00A50723" w:rsidP="00A50723">
      <w:pPr>
        <w:rPr>
          <w:rFonts w:eastAsiaTheme="minorEastAsia"/>
        </w:rPr>
      </w:pPr>
      <w:r>
        <w:rPr>
          <w:rFonts w:eastAsiaTheme="minorEastAsia"/>
        </w:rPr>
        <w:t>Ab 1400 Grad schmilzt das Trägermaterial.</w:t>
      </w:r>
    </w:p>
    <w:p w14:paraId="19CC557D" w14:textId="4D7382DA" w:rsidR="00A50723" w:rsidRDefault="00A50723" w:rsidP="00A50723">
      <w:pPr>
        <w:rPr>
          <w:rFonts w:eastAsiaTheme="minorEastAsia"/>
        </w:rPr>
      </w:pPr>
      <w:r>
        <w:rPr>
          <w:rFonts w:eastAsiaTheme="minorEastAsia"/>
        </w:rPr>
        <w:t>Chemische Vergiftung durch Rückstände aus dem Motoröl oder Bleiverbindungen.</w:t>
      </w:r>
    </w:p>
    <w:p w14:paraId="636FC15B" w14:textId="5159A9EE" w:rsidR="00A50723" w:rsidRDefault="00A50723" w:rsidP="00A50723">
      <w:pPr>
        <w:rPr>
          <w:rFonts w:eastAsiaTheme="minorEastAsia"/>
        </w:rPr>
      </w:pPr>
    </w:p>
    <w:p w14:paraId="3CF9D70F" w14:textId="57BC297F" w:rsidR="00A267B5" w:rsidRDefault="00A267B5" w:rsidP="00A50723">
      <w:pPr>
        <w:rPr>
          <w:rFonts w:eastAsiaTheme="minorEastAsia"/>
        </w:rPr>
      </w:pPr>
    </w:p>
    <w:p w14:paraId="6890DF2D" w14:textId="6FB9E352" w:rsidR="00A267B5" w:rsidRDefault="00A267B5" w:rsidP="00A50723">
      <w:pPr>
        <w:rPr>
          <w:rFonts w:eastAsiaTheme="minorEastAsia"/>
        </w:rPr>
      </w:pPr>
      <w:r>
        <w:rPr>
          <w:rFonts w:eastAsiaTheme="minorEastAsia"/>
          <w:b/>
        </w:rPr>
        <w:t xml:space="preserve">Nox-Speicherkatalysator </w:t>
      </w:r>
      <w:r>
        <w:rPr>
          <w:rFonts w:eastAsiaTheme="minorEastAsia"/>
        </w:rPr>
        <w:t xml:space="preserve">gibt es nur bei Fahrzeugenmit Schichtladungsbetrieb. Aufbau gleich wie der 3-Wege-Kat. Um die </w:t>
      </w:r>
      <w:proofErr w:type="spellStart"/>
      <w:r>
        <w:rPr>
          <w:rFonts w:eastAsiaTheme="minorEastAsia"/>
        </w:rPr>
        <w:t>NOx</w:t>
      </w:r>
      <w:proofErr w:type="spellEnd"/>
      <w:r>
        <w:rPr>
          <w:rFonts w:eastAsiaTheme="minorEastAsia"/>
        </w:rPr>
        <w:t xml:space="preserve"> einzulagern, braucht man eine Bariumschicht.</w:t>
      </w:r>
    </w:p>
    <w:p w14:paraId="4952B826" w14:textId="15F5B6A1" w:rsidR="00A267B5" w:rsidRDefault="00A267B5" w:rsidP="00A50723">
      <w:pPr>
        <w:rPr>
          <w:rFonts w:eastAsiaTheme="minorEastAsia"/>
        </w:rPr>
      </w:pPr>
      <w:r>
        <w:rPr>
          <w:rFonts w:eastAsiaTheme="minorEastAsia"/>
        </w:rPr>
        <w:t xml:space="preserve">Ladung des Kats wird über eine </w:t>
      </w:r>
      <w:proofErr w:type="spellStart"/>
      <w:r>
        <w:rPr>
          <w:rFonts w:eastAsiaTheme="minorEastAsia"/>
        </w:rPr>
        <w:t>NOx</w:t>
      </w:r>
      <w:proofErr w:type="spellEnd"/>
      <w:r>
        <w:rPr>
          <w:rFonts w:eastAsiaTheme="minorEastAsia"/>
        </w:rPr>
        <w:t>-Sonde gemessen.</w:t>
      </w:r>
    </w:p>
    <w:p w14:paraId="0E6BFE55" w14:textId="6008C411" w:rsidR="00A267B5" w:rsidRDefault="00A267B5" w:rsidP="00A50723">
      <w:pPr>
        <w:rPr>
          <w:rFonts w:eastAsiaTheme="minorEastAsia"/>
        </w:rPr>
      </w:pPr>
    </w:p>
    <w:p w14:paraId="4B569B10" w14:textId="4BF027AC" w:rsidR="00A267B5" w:rsidRDefault="00A267B5" w:rsidP="00A50723">
      <w:pPr>
        <w:rPr>
          <w:rFonts w:eastAsiaTheme="minorEastAsia"/>
        </w:rPr>
      </w:pPr>
      <w:r>
        <w:rPr>
          <w:rFonts w:eastAsiaTheme="minorEastAsia"/>
        </w:rPr>
        <w:t xml:space="preserve">Zur Regeneration des </w:t>
      </w:r>
      <m:oMath>
        <m:r>
          <w:rPr>
            <w:rFonts w:ascii="Cambria Math" w:hAnsi="Cambria Math"/>
          </w:rPr>
          <m:t>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>
        <w:rPr>
          <w:rFonts w:eastAsiaTheme="minorEastAsia"/>
        </w:rPr>
        <w:t xml:space="preserve">-Speicherkatalysator werden CO und HC gebraucht (wie beim Drei-Wege-Kat). Dies wird durch </w:t>
      </w:r>
      <w:proofErr w:type="spellStart"/>
      <w:r>
        <w:rPr>
          <w:rFonts w:eastAsiaTheme="minorEastAsia"/>
        </w:rPr>
        <w:t>anfetten</w:t>
      </w:r>
      <w:proofErr w:type="spellEnd"/>
      <w:r>
        <w:rPr>
          <w:rFonts w:eastAsiaTheme="minorEastAsia"/>
        </w:rPr>
        <w:t xml:space="preserve"> erreicht.</w:t>
      </w:r>
    </w:p>
    <w:p w14:paraId="42DC4AAC" w14:textId="06089197" w:rsidR="00A267B5" w:rsidRDefault="00A267B5" w:rsidP="00A50723">
      <w:pPr>
        <w:rPr>
          <w:rFonts w:eastAsiaTheme="minorEastAsia"/>
        </w:rPr>
      </w:pPr>
      <w:r>
        <w:rPr>
          <w:rFonts w:eastAsiaTheme="minorEastAsia"/>
        </w:rPr>
        <w:t xml:space="preserve">Schwefel belegt den Speicherkatnach knapp 10.000km. Dann muss der Speicherkat erhitzt werden zum Freibrennen, hierbei entstehen </w:t>
      </w:r>
      <m:oMath>
        <m:r>
          <w:rPr>
            <w:rFonts w:ascii="Cambria Math" w:eastAsiaTheme="minorEastAsia" w:hAnsi="Cambria Math"/>
          </w:rPr>
          <m:t>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und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>.</w:t>
      </w:r>
    </w:p>
    <w:p w14:paraId="0C9BCEC4" w14:textId="4160815D" w:rsidR="00A267B5" w:rsidRDefault="00A267B5" w:rsidP="00A50723">
      <w:pPr>
        <w:rPr>
          <w:rFonts w:eastAsiaTheme="minorEastAsia"/>
        </w:rPr>
      </w:pPr>
      <w:r>
        <w:rPr>
          <w:rFonts w:eastAsiaTheme="minorEastAsia"/>
        </w:rPr>
        <w:t xml:space="preserve">Die Speicherzeit im Schichtladebetrieb beträgt 60-90 Sekunden, neuere Systeme bis zu 20 Minuten. Der Katalysator benötigt eine Temperatur von 250 bis 500 Grad um die </w:t>
      </w:r>
      <m:oMath>
        <m:r>
          <w:rPr>
            <w:rFonts w:ascii="Cambria Math" w:hAnsi="Cambria Math"/>
          </w:rPr>
          <m:t>N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>
        <w:rPr>
          <w:rFonts w:eastAsiaTheme="minorEastAsia"/>
        </w:rPr>
        <w:t xml:space="preserve"> zu speichern. Deshalb ist eine Abgaskühlung notwendig.</w:t>
      </w:r>
    </w:p>
    <w:p w14:paraId="2E4F911F" w14:textId="73886F34" w:rsidR="00A267B5" w:rsidRDefault="00A267B5" w:rsidP="00A50723">
      <w:pPr>
        <w:rPr>
          <w:rFonts w:eastAsiaTheme="minorEastAsia"/>
        </w:rPr>
      </w:pPr>
      <w:r>
        <w:rPr>
          <w:rFonts w:eastAsiaTheme="minorEastAsia"/>
        </w:rPr>
        <w:t>Bei der Belegung mit Schwefel wird die Abgastemperatur auf 600 Grad erhöht und der Schwefel wird umgewandelt in Schwefeldioxid.</w:t>
      </w:r>
    </w:p>
    <w:p w14:paraId="541F22E3" w14:textId="498A4830" w:rsidR="0077632D" w:rsidRDefault="0077632D" w:rsidP="00A50723">
      <w:pPr>
        <w:rPr>
          <w:rFonts w:eastAsiaTheme="minorEastAsia"/>
        </w:rPr>
      </w:pPr>
    </w:p>
    <w:p w14:paraId="0D59B01D" w14:textId="77777777" w:rsidR="0077632D" w:rsidRPr="00A267B5" w:rsidRDefault="0077632D" w:rsidP="00A50723">
      <w:pPr>
        <w:rPr>
          <w:rFonts w:eastAsiaTheme="minorEastAsia"/>
        </w:rPr>
      </w:pPr>
    </w:p>
    <w:sectPr w:rsidR="0077632D" w:rsidRPr="00A267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45424"/>
    <w:multiLevelType w:val="hybridMultilevel"/>
    <w:tmpl w:val="52981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42B62"/>
    <w:multiLevelType w:val="hybridMultilevel"/>
    <w:tmpl w:val="16EC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23"/>
    <w:rsid w:val="00566728"/>
    <w:rsid w:val="0077632D"/>
    <w:rsid w:val="008946AC"/>
    <w:rsid w:val="00A267B5"/>
    <w:rsid w:val="00A50723"/>
    <w:rsid w:val="00C0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A9AD"/>
  <w15:chartTrackingRefBased/>
  <w15:docId w15:val="{7F20BFA8-B0E0-4B14-A8CD-FA58B70F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507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507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A50723"/>
    <w:pPr>
      <w:ind w:left="720"/>
      <w:contextualSpacing/>
    </w:pPr>
  </w:style>
  <w:style w:type="table" w:styleId="Tabellenraster">
    <w:name w:val="Table Grid"/>
    <w:basedOn w:val="NormaleTabelle"/>
    <w:uiPriority w:val="39"/>
    <w:rsid w:val="00A50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507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Heuwes</dc:creator>
  <cp:keywords/>
  <dc:description/>
  <cp:lastModifiedBy>Maximilian Heuwes</cp:lastModifiedBy>
  <cp:revision>6</cp:revision>
  <dcterms:created xsi:type="dcterms:W3CDTF">2021-03-10T09:03:00Z</dcterms:created>
  <dcterms:modified xsi:type="dcterms:W3CDTF">2021-03-10T17:46:00Z</dcterms:modified>
</cp:coreProperties>
</file>