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D0C" w:rsidRDefault="00EB702D" w:rsidP="00EB702D">
      <w:pPr>
        <w:pStyle w:val="Titel"/>
      </w:pPr>
      <w:r>
        <w:t>Pumpe-Düse-System</w:t>
      </w:r>
      <w:r w:rsidR="000D457A">
        <w:t xml:space="preserve">  </w:t>
      </w:r>
      <w:bookmarkStart w:id="0" w:name="_GoBack"/>
      <w:bookmarkEnd w:id="0"/>
    </w:p>
    <w:p w:rsidR="00EB702D" w:rsidRDefault="00EB702D" w:rsidP="00EB702D"/>
    <w:p w:rsidR="00EB702D" w:rsidRDefault="00EB702D" w:rsidP="00EB702D">
      <w:r>
        <w:t>Im Vergleich zur Verteilereinspritzpumpe hat der Dieselmotor mit dem Pumpe-Düse-System folgende Vorteile:</w:t>
      </w:r>
    </w:p>
    <w:p w:rsidR="00EB702D" w:rsidRDefault="00EB702D" w:rsidP="00EB702D">
      <w:pPr>
        <w:pStyle w:val="Listenabsatz"/>
        <w:numPr>
          <w:ilvl w:val="0"/>
          <w:numId w:val="1"/>
        </w:numPr>
      </w:pPr>
      <w:r>
        <w:t>Geringe Verbrennungsgeräusche</w:t>
      </w:r>
    </w:p>
    <w:p w:rsidR="00EB702D" w:rsidRDefault="00EB702D" w:rsidP="00EB702D">
      <w:pPr>
        <w:pStyle w:val="Listenabsatz"/>
        <w:numPr>
          <w:ilvl w:val="0"/>
          <w:numId w:val="1"/>
        </w:numPr>
      </w:pPr>
      <w:r>
        <w:t>Wenig Kraftstoffemissionen</w:t>
      </w:r>
    </w:p>
    <w:p w:rsidR="00EB702D" w:rsidRDefault="00EB702D" w:rsidP="00EB702D">
      <w:pPr>
        <w:pStyle w:val="Listenabsatz"/>
        <w:numPr>
          <w:ilvl w:val="0"/>
          <w:numId w:val="1"/>
        </w:numPr>
      </w:pPr>
      <w:r>
        <w:t>Geringen Kraftstoffverbrauch</w:t>
      </w:r>
    </w:p>
    <w:p w:rsidR="00EB702D" w:rsidRDefault="00EB702D" w:rsidP="00EB702D">
      <w:pPr>
        <w:pStyle w:val="Listenabsatz"/>
        <w:numPr>
          <w:ilvl w:val="0"/>
          <w:numId w:val="1"/>
        </w:numPr>
      </w:pPr>
      <w:r>
        <w:t>Hohe Leistungsausbeute</w:t>
      </w:r>
    </w:p>
    <w:p w:rsidR="00EB702D" w:rsidRDefault="00EB702D" w:rsidP="00EB702D"/>
    <w:p w:rsidR="00EB702D" w:rsidRDefault="003B5395" w:rsidP="00EB702D">
      <w:r>
        <w:t>Die Vorteile werden erreicht durch:</w:t>
      </w:r>
    </w:p>
    <w:p w:rsidR="003B5395" w:rsidRDefault="003B5395" w:rsidP="003B5395">
      <w:pPr>
        <w:pStyle w:val="Listenabsatz"/>
        <w:numPr>
          <w:ilvl w:val="0"/>
          <w:numId w:val="2"/>
        </w:numPr>
      </w:pPr>
      <w:r>
        <w:t>Einen hohen Einspritzdruck von maximal 2050 bar</w:t>
      </w:r>
    </w:p>
    <w:p w:rsidR="003B5395" w:rsidRDefault="003B5395" w:rsidP="003B5395">
      <w:pPr>
        <w:pStyle w:val="Listenabsatz"/>
        <w:numPr>
          <w:ilvl w:val="0"/>
          <w:numId w:val="2"/>
        </w:numPr>
      </w:pPr>
      <w:r>
        <w:t>Einer präzisen Steuerung des Einspritzvorganges</w:t>
      </w:r>
    </w:p>
    <w:p w:rsidR="00CD0A10" w:rsidRDefault="00CD0A10" w:rsidP="003B5395">
      <w:pPr>
        <w:pStyle w:val="Listenabsatz"/>
        <w:numPr>
          <w:ilvl w:val="0"/>
          <w:numId w:val="2"/>
        </w:numPr>
      </w:pPr>
      <w:r>
        <w:t>Sowie einer Voreinspritzung</w:t>
      </w:r>
    </w:p>
    <w:p w:rsidR="00CD0A10" w:rsidRDefault="00CD0A10" w:rsidP="00CD0A10"/>
    <w:p w:rsidR="00CD0A10" w:rsidRDefault="00CD0A10" w:rsidP="00CD0A10">
      <w:r w:rsidRPr="00CD0A10">
        <w:rPr>
          <w:noProof/>
          <w:lang w:eastAsia="de-DE"/>
        </w:rPr>
        <w:drawing>
          <wp:inline distT="0" distB="0" distL="0" distR="0" wp14:anchorId="1A314200" wp14:editId="2EECD5E6">
            <wp:extent cx="5760720" cy="33045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10" w:rsidRDefault="00CD0A10" w:rsidP="00CD0A10"/>
    <w:p w:rsidR="00CD0A10" w:rsidRDefault="00CD0A10" w:rsidP="00CD0A10">
      <w:r w:rsidRPr="00CD0A10">
        <w:rPr>
          <w:noProof/>
          <w:lang w:eastAsia="de-DE"/>
        </w:rPr>
        <w:lastRenderedPageBreak/>
        <w:drawing>
          <wp:inline distT="0" distB="0" distL="0" distR="0" wp14:anchorId="5915D098" wp14:editId="230B7FA5">
            <wp:extent cx="5760720" cy="38195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10" w:rsidRDefault="00CD0A10" w:rsidP="00CD0A10">
      <w:r w:rsidRPr="00CD0A10">
        <w:rPr>
          <w:noProof/>
          <w:lang w:eastAsia="de-DE"/>
        </w:rPr>
        <w:drawing>
          <wp:inline distT="0" distB="0" distL="0" distR="0" wp14:anchorId="65B87519" wp14:editId="4E441E95">
            <wp:extent cx="5760720" cy="31826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9D1" w:rsidRDefault="00B569D1" w:rsidP="00CD0A10"/>
    <w:p w:rsidR="00B569D1" w:rsidRDefault="00B569D1" w:rsidP="00CD0A10">
      <w:r w:rsidRPr="00B569D1">
        <w:rPr>
          <w:noProof/>
          <w:lang w:eastAsia="de-DE"/>
        </w:rPr>
        <w:lastRenderedPageBreak/>
        <w:drawing>
          <wp:inline distT="0" distB="0" distL="0" distR="0" wp14:anchorId="59EAC708" wp14:editId="6BAD3F87">
            <wp:extent cx="5760720" cy="403352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10" w:rsidRDefault="00CD0A10" w:rsidP="00CD0A10">
      <w:r w:rsidRPr="00CD0A10">
        <w:rPr>
          <w:noProof/>
          <w:lang w:eastAsia="de-DE"/>
        </w:rPr>
        <w:drawing>
          <wp:inline distT="0" distB="0" distL="0" distR="0" wp14:anchorId="2C0832EE" wp14:editId="12E08E4C">
            <wp:extent cx="5760720" cy="32143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EC" w:rsidRDefault="00BF12EC" w:rsidP="00CD0A10">
      <w:r w:rsidRPr="00BF12EC">
        <w:rPr>
          <w:noProof/>
          <w:lang w:eastAsia="de-DE"/>
        </w:rPr>
        <w:lastRenderedPageBreak/>
        <w:drawing>
          <wp:inline distT="0" distB="0" distL="0" distR="0" wp14:anchorId="2BE4E61E" wp14:editId="53C34759">
            <wp:extent cx="5760720" cy="36398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08" w:rsidRDefault="009C1908" w:rsidP="00CD0A10"/>
    <w:p w:rsidR="00BF12EC" w:rsidRDefault="00BF12EC" w:rsidP="00CD0A10">
      <w:r w:rsidRPr="00BF12EC">
        <w:rPr>
          <w:noProof/>
          <w:lang w:eastAsia="de-DE"/>
        </w:rPr>
        <w:drawing>
          <wp:inline distT="0" distB="0" distL="0" distR="0" wp14:anchorId="6DA063D8" wp14:editId="33812CB8">
            <wp:extent cx="5760720" cy="31915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908" w:rsidRDefault="009C1908" w:rsidP="00CD0A10">
      <w:r w:rsidRPr="009C1908">
        <w:rPr>
          <w:noProof/>
          <w:lang w:eastAsia="de-DE"/>
        </w:rPr>
        <w:lastRenderedPageBreak/>
        <w:drawing>
          <wp:inline distT="0" distB="0" distL="0" distR="0" wp14:anchorId="4A34C079" wp14:editId="389E3A70">
            <wp:extent cx="5760720" cy="3153410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76" w:rsidRDefault="00913476" w:rsidP="00CD0A10"/>
    <w:p w:rsidR="00913476" w:rsidRDefault="00913476" w:rsidP="00CD0A10"/>
    <w:p w:rsidR="00913476" w:rsidRDefault="009C1908" w:rsidP="00CD0A10">
      <w:r w:rsidRPr="009C1908">
        <w:rPr>
          <w:noProof/>
          <w:lang w:eastAsia="de-DE"/>
        </w:rPr>
        <w:drawing>
          <wp:inline distT="0" distB="0" distL="0" distR="0" wp14:anchorId="37D1AEE2" wp14:editId="760AE8C9">
            <wp:extent cx="5760720" cy="36880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76" w:rsidRDefault="00990AFB" w:rsidP="00CD0A10">
      <w:r w:rsidRPr="00913476"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189865</wp:posOffset>
            </wp:positionV>
            <wp:extent cx="2343150" cy="3137535"/>
            <wp:effectExtent l="0" t="0" r="0" b="571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76" w:rsidRDefault="00913476" w:rsidP="00CD0A10"/>
    <w:p w:rsidR="00913476" w:rsidRDefault="00913476" w:rsidP="00CD0A10">
      <w:r>
        <w:t>Das Piezo-Ventil hat höhere Schaltgeschwindigkeiten und der Schaltweg lässt sich über die Spannungsversorgung steuern. Es besteht aus einem Piezo-Aktor mit Gehäuse und Stecker Anschluss, dem Übersetzer und der Ventilnadel im Pumpenkörper.</w:t>
      </w:r>
    </w:p>
    <w:p w:rsidR="00913476" w:rsidRDefault="00913476" w:rsidP="00CD0A10"/>
    <w:p w:rsidR="00990AFB" w:rsidRDefault="00990AFB" w:rsidP="00CD0A10"/>
    <w:p w:rsidR="00990AFB" w:rsidRDefault="00990AFB" w:rsidP="00CD0A10">
      <w:r w:rsidRPr="00990AFB">
        <w:rPr>
          <w:noProof/>
          <w:lang w:eastAsia="de-DE"/>
        </w:rPr>
        <w:drawing>
          <wp:inline distT="0" distB="0" distL="0" distR="0" wp14:anchorId="7A37A136" wp14:editId="100FBC5A">
            <wp:extent cx="5760720" cy="31623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FB" w:rsidRDefault="00990AFB" w:rsidP="00CD0A10"/>
    <w:p w:rsidR="00990AFB" w:rsidRDefault="00990AFB" w:rsidP="00CD0A10">
      <w:r w:rsidRPr="00990AFB">
        <w:rPr>
          <w:noProof/>
          <w:lang w:eastAsia="de-DE"/>
        </w:rPr>
        <w:lastRenderedPageBreak/>
        <w:drawing>
          <wp:inline distT="0" distB="0" distL="0" distR="0" wp14:anchorId="7271D648" wp14:editId="04046B53">
            <wp:extent cx="5760720" cy="408178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DC" w:rsidRDefault="009534DC" w:rsidP="00CD0A10">
      <w:r w:rsidRPr="009534DC">
        <w:rPr>
          <w:noProof/>
          <w:lang w:eastAsia="de-DE"/>
        </w:rPr>
        <w:drawing>
          <wp:inline distT="0" distB="0" distL="0" distR="0" wp14:anchorId="539C827C" wp14:editId="462DCCA4">
            <wp:extent cx="5760720" cy="3199765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17" w:rsidRDefault="006A5717" w:rsidP="00CD0A10"/>
    <w:p w:rsidR="006A5717" w:rsidRDefault="006A5717" w:rsidP="00CD0A10"/>
    <w:p w:rsidR="006A5717" w:rsidRDefault="006A5717">
      <w:r>
        <w:br w:type="page"/>
      </w:r>
    </w:p>
    <w:p w:rsidR="002465B3" w:rsidRPr="002465B3" w:rsidRDefault="002465B3" w:rsidP="00CD0A10">
      <w:pPr>
        <w:rPr>
          <w:rFonts w:eastAsiaTheme="minorEastAsia"/>
        </w:rPr>
      </w:pPr>
      <w:r w:rsidRPr="002465B3">
        <w:rPr>
          <w:noProof/>
          <w:lang w:eastAsia="de-DE"/>
        </w:rPr>
        <w:lastRenderedPageBreak/>
        <w:drawing>
          <wp:inline distT="0" distB="0" distL="0" distR="0" wp14:anchorId="25E23F53" wp14:editId="1F93A93F">
            <wp:extent cx="5760720" cy="3023235"/>
            <wp:effectExtent l="0" t="0" r="0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B3" w:rsidRPr="002465B3" w:rsidRDefault="002465B3" w:rsidP="00CD0A10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Berechnen Sie die Betätigungskraft des Kolbens um den maximalen Einspritzdruck </w:t>
      </w:r>
      <w:proofErr w:type="spellStart"/>
      <w:r w:rsidR="008B6646">
        <w:rPr>
          <w:rFonts w:eastAsiaTheme="minorEastAsia"/>
          <w:b/>
        </w:rPr>
        <w:t>Pumpedüse</w:t>
      </w:r>
      <w:proofErr w:type="spellEnd"/>
      <w:r w:rsidR="008B6646">
        <w:rPr>
          <w:rFonts w:eastAsiaTheme="minorEastAsia"/>
          <w:b/>
        </w:rPr>
        <w:t>-Element</w:t>
      </w:r>
      <w:r>
        <w:rPr>
          <w:rFonts w:eastAsiaTheme="minorEastAsia"/>
          <w:b/>
        </w:rPr>
        <w:t xml:space="preserve"> zu erzeugen.</w:t>
      </w:r>
    </w:p>
    <w:p w:rsidR="002465B3" w:rsidRPr="002465B3" w:rsidRDefault="002465B3" w:rsidP="00CD0A10">
      <w:pPr>
        <w:rPr>
          <w:rFonts w:eastAsiaTheme="minorEastAsia"/>
        </w:rPr>
      </w:pPr>
    </w:p>
    <w:p w:rsidR="006A5717" w:rsidRPr="008C1DFE" w:rsidRDefault="002465B3" w:rsidP="00CD0A1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π*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4mm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=50,2654m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hAnsi="Cambria Math"/>
            </w:rPr>
            <m:t>50,2654m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in cm=0,5026c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20500N/c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*0,5026c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=10303,3N</m:t>
          </m:r>
        </m:oMath>
      </m:oMathPara>
    </w:p>
    <w:p w:rsidR="008C1DFE" w:rsidRDefault="008C1DFE" w:rsidP="00CD0A10">
      <w:pPr>
        <w:rPr>
          <w:rFonts w:eastAsiaTheme="minorEastAsia"/>
        </w:rPr>
      </w:pPr>
    </w:p>
    <w:p w:rsidR="008C1DFE" w:rsidRDefault="008C1DFE" w:rsidP="00CD0A10">
      <w:pPr>
        <w:rPr>
          <w:rFonts w:eastAsiaTheme="minorEastAsia"/>
        </w:rPr>
      </w:pPr>
    </w:p>
    <w:p w:rsidR="008C1DFE" w:rsidRPr="00EB702D" w:rsidRDefault="008C1DFE" w:rsidP="00CD0A10"/>
    <w:sectPr w:rsidR="008C1DFE" w:rsidRPr="00EB70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50D48"/>
    <w:multiLevelType w:val="hybridMultilevel"/>
    <w:tmpl w:val="57920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F4C55"/>
    <w:multiLevelType w:val="hybridMultilevel"/>
    <w:tmpl w:val="5B04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D4"/>
    <w:rsid w:val="000D457A"/>
    <w:rsid w:val="002465B3"/>
    <w:rsid w:val="00285D0C"/>
    <w:rsid w:val="003424D4"/>
    <w:rsid w:val="003B5395"/>
    <w:rsid w:val="006A5717"/>
    <w:rsid w:val="008B6646"/>
    <w:rsid w:val="008C1DFE"/>
    <w:rsid w:val="00913476"/>
    <w:rsid w:val="009534DC"/>
    <w:rsid w:val="00990AFB"/>
    <w:rsid w:val="009C1908"/>
    <w:rsid w:val="00B15682"/>
    <w:rsid w:val="00B569D1"/>
    <w:rsid w:val="00BF12EC"/>
    <w:rsid w:val="00CD0A10"/>
    <w:rsid w:val="00EB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1156C"/>
  <w15:chartTrackingRefBased/>
  <w15:docId w15:val="{DBD72A4F-506E-4F72-B20C-D91F121B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EB70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7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EB702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465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123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AHeuwes</dc:creator>
  <cp:keywords/>
  <dc:description/>
  <cp:lastModifiedBy>Alexander Heuwes</cp:lastModifiedBy>
  <cp:revision>9</cp:revision>
  <dcterms:created xsi:type="dcterms:W3CDTF">2021-02-03T07:13:00Z</dcterms:created>
  <dcterms:modified xsi:type="dcterms:W3CDTF">2021-04-15T18:21:00Z</dcterms:modified>
</cp:coreProperties>
</file>